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C9" w:rsidRDefault="00A404C9" w:rsidP="00A404C9">
      <w:pPr>
        <w:spacing w:line="340" w:lineRule="exact"/>
        <w:rPr>
          <w:rFonts w:ascii="仿宋_GB2312" w:hAnsi="宋体"/>
          <w:sz w:val="32"/>
          <w:szCs w:val="32"/>
        </w:rPr>
      </w:pPr>
    </w:p>
    <w:p w:rsidR="00C302F9" w:rsidRDefault="00782BCA" w:rsidP="00782BCA">
      <w:pPr>
        <w:spacing w:line="600" w:lineRule="exact"/>
        <w:jc w:val="center"/>
        <w:rPr>
          <w:rFonts w:asciiTheme="majorEastAsia" w:eastAsiaTheme="majorEastAsia" w:hAnsiTheme="majorEastAsia"/>
          <w:b/>
          <w:sz w:val="44"/>
          <w:szCs w:val="44"/>
        </w:rPr>
      </w:pPr>
      <w:r w:rsidRPr="003C315E">
        <w:rPr>
          <w:rFonts w:asciiTheme="majorEastAsia" w:eastAsiaTheme="majorEastAsia" w:hAnsiTheme="majorEastAsia" w:hint="eastAsia"/>
          <w:b/>
          <w:sz w:val="44"/>
          <w:szCs w:val="44"/>
        </w:rPr>
        <w:t>关于组织申报2019年度南昌市</w:t>
      </w:r>
    </w:p>
    <w:p w:rsidR="00782BCA" w:rsidRPr="003C315E" w:rsidRDefault="00782BCA" w:rsidP="00782BCA">
      <w:pPr>
        <w:spacing w:line="600" w:lineRule="exact"/>
        <w:jc w:val="center"/>
        <w:rPr>
          <w:rFonts w:asciiTheme="majorEastAsia" w:eastAsiaTheme="majorEastAsia" w:hAnsiTheme="majorEastAsia"/>
          <w:b/>
          <w:sz w:val="44"/>
          <w:szCs w:val="44"/>
        </w:rPr>
      </w:pPr>
      <w:r w:rsidRPr="003C315E">
        <w:rPr>
          <w:rFonts w:asciiTheme="majorEastAsia" w:eastAsiaTheme="majorEastAsia" w:hAnsiTheme="majorEastAsia" w:hint="eastAsia"/>
          <w:b/>
          <w:sz w:val="44"/>
          <w:szCs w:val="44"/>
        </w:rPr>
        <w:t>第</w:t>
      </w:r>
      <w:r>
        <w:rPr>
          <w:rFonts w:asciiTheme="majorEastAsia" w:eastAsiaTheme="majorEastAsia" w:hAnsiTheme="majorEastAsia" w:hint="eastAsia"/>
          <w:b/>
          <w:sz w:val="44"/>
          <w:szCs w:val="44"/>
        </w:rPr>
        <w:t>二</w:t>
      </w:r>
      <w:r w:rsidRPr="003C315E">
        <w:rPr>
          <w:rFonts w:asciiTheme="majorEastAsia" w:eastAsiaTheme="majorEastAsia" w:hAnsiTheme="majorEastAsia" w:hint="eastAsia"/>
          <w:b/>
          <w:sz w:val="44"/>
          <w:szCs w:val="44"/>
        </w:rPr>
        <w:t>批科技计划项目的通知</w:t>
      </w:r>
    </w:p>
    <w:p w:rsidR="008768E6" w:rsidRDefault="008768E6" w:rsidP="008768E6">
      <w:pPr>
        <w:widowControl/>
        <w:spacing w:line="600" w:lineRule="exact"/>
        <w:jc w:val="left"/>
        <w:rPr>
          <w:rFonts w:ascii="黑体" w:eastAsia="黑体" w:hAnsi="黑体"/>
          <w:w w:val="99"/>
          <w:sz w:val="32"/>
          <w:szCs w:val="32"/>
        </w:rPr>
      </w:pPr>
      <w:bookmarkStart w:id="0" w:name="_GoBack"/>
      <w:bookmarkEnd w:id="0"/>
      <w:r w:rsidRPr="00A404C9">
        <w:rPr>
          <w:rFonts w:ascii="黑体" w:eastAsia="黑体" w:hAnsi="黑体" w:hint="eastAsia"/>
          <w:w w:val="99"/>
          <w:sz w:val="32"/>
          <w:szCs w:val="32"/>
        </w:rPr>
        <w:t>附件</w:t>
      </w:r>
    </w:p>
    <w:p w:rsidR="00A404C9" w:rsidRDefault="00A404C9" w:rsidP="008768E6">
      <w:pPr>
        <w:widowControl/>
        <w:spacing w:line="600" w:lineRule="exact"/>
        <w:jc w:val="left"/>
        <w:rPr>
          <w:rFonts w:ascii="黑体" w:eastAsia="黑体" w:hAnsi="黑体"/>
          <w:w w:val="99"/>
          <w:sz w:val="32"/>
          <w:szCs w:val="32"/>
        </w:rPr>
      </w:pPr>
    </w:p>
    <w:p w:rsidR="008768E6" w:rsidRPr="00607AB5" w:rsidRDefault="008768E6" w:rsidP="00A404C9">
      <w:pPr>
        <w:widowControl/>
        <w:spacing w:line="600" w:lineRule="exact"/>
        <w:jc w:val="center"/>
        <w:rPr>
          <w:rFonts w:asciiTheme="majorEastAsia" w:eastAsiaTheme="majorEastAsia" w:hAnsiTheme="majorEastAsia"/>
          <w:b/>
          <w:sz w:val="44"/>
          <w:szCs w:val="44"/>
        </w:rPr>
      </w:pPr>
      <w:r w:rsidRPr="00607AB5">
        <w:rPr>
          <w:rFonts w:asciiTheme="majorEastAsia" w:eastAsiaTheme="majorEastAsia" w:hAnsiTheme="majorEastAsia"/>
          <w:b/>
          <w:sz w:val="44"/>
          <w:szCs w:val="44"/>
        </w:rPr>
        <w:t>201</w:t>
      </w:r>
      <w:r w:rsidR="0049120B" w:rsidRPr="00607AB5">
        <w:rPr>
          <w:rFonts w:asciiTheme="majorEastAsia" w:eastAsiaTheme="majorEastAsia" w:hAnsiTheme="majorEastAsia" w:hint="eastAsia"/>
          <w:b/>
          <w:sz w:val="44"/>
          <w:szCs w:val="44"/>
        </w:rPr>
        <w:t>9</w:t>
      </w:r>
      <w:r w:rsidRPr="00607AB5">
        <w:rPr>
          <w:rFonts w:asciiTheme="majorEastAsia" w:eastAsiaTheme="majorEastAsia" w:hAnsiTheme="majorEastAsia"/>
          <w:b/>
          <w:sz w:val="44"/>
          <w:szCs w:val="44"/>
        </w:rPr>
        <w:t>年</w:t>
      </w:r>
      <w:r w:rsidR="00856AB5">
        <w:fldChar w:fldCharType="begin"/>
      </w:r>
      <w:r w:rsidR="00856AB5">
        <w:instrText xml:space="preserve"> HYPERLINK "http://www.jxstc.gov.cn/xzzx/0114.doc" </w:instrText>
      </w:r>
      <w:r w:rsidR="00856AB5">
        <w:fldChar w:fldCharType="separate"/>
      </w:r>
      <w:r w:rsidRPr="00607AB5">
        <w:rPr>
          <w:rFonts w:asciiTheme="majorEastAsia" w:eastAsiaTheme="majorEastAsia" w:hAnsiTheme="majorEastAsia" w:hint="eastAsia"/>
          <w:b/>
          <w:sz w:val="44"/>
          <w:szCs w:val="44"/>
        </w:rPr>
        <w:t>南昌市</w:t>
      </w:r>
      <w:r w:rsidR="003F7B80" w:rsidRPr="003F7B80">
        <w:rPr>
          <w:rFonts w:asciiTheme="majorEastAsia" w:eastAsiaTheme="majorEastAsia" w:hAnsiTheme="majorEastAsia" w:hint="eastAsia"/>
          <w:b/>
          <w:sz w:val="44"/>
          <w:szCs w:val="44"/>
        </w:rPr>
        <w:t>第</w:t>
      </w:r>
      <w:r w:rsidR="003F7B80">
        <w:rPr>
          <w:rFonts w:asciiTheme="majorEastAsia" w:eastAsiaTheme="majorEastAsia" w:hAnsiTheme="majorEastAsia" w:hint="eastAsia"/>
          <w:b/>
          <w:sz w:val="44"/>
          <w:szCs w:val="44"/>
        </w:rPr>
        <w:t>二</w:t>
      </w:r>
      <w:r w:rsidR="003F7B80" w:rsidRPr="003F7B80">
        <w:rPr>
          <w:rFonts w:asciiTheme="majorEastAsia" w:eastAsiaTheme="majorEastAsia" w:hAnsiTheme="majorEastAsia" w:hint="eastAsia"/>
          <w:b/>
          <w:sz w:val="44"/>
          <w:szCs w:val="44"/>
        </w:rPr>
        <w:t>批</w:t>
      </w:r>
      <w:r w:rsidRPr="00607AB5">
        <w:rPr>
          <w:rFonts w:asciiTheme="majorEastAsia" w:eastAsiaTheme="majorEastAsia" w:hAnsiTheme="majorEastAsia" w:hint="eastAsia"/>
          <w:b/>
          <w:sz w:val="44"/>
          <w:szCs w:val="44"/>
        </w:rPr>
        <w:t>科技计划项目申报指南</w:t>
      </w:r>
      <w:r w:rsidR="00856AB5">
        <w:rPr>
          <w:rFonts w:asciiTheme="majorEastAsia" w:eastAsiaTheme="majorEastAsia" w:hAnsiTheme="majorEastAsia"/>
          <w:b/>
          <w:sz w:val="44"/>
          <w:szCs w:val="44"/>
        </w:rPr>
        <w:fldChar w:fldCharType="end"/>
      </w:r>
    </w:p>
    <w:p w:rsidR="008768E6" w:rsidRPr="00607AB5" w:rsidRDefault="008768E6" w:rsidP="00002346">
      <w:pPr>
        <w:spacing w:line="500" w:lineRule="exact"/>
        <w:ind w:firstLineChars="200" w:firstLine="564"/>
        <w:rPr>
          <w:rFonts w:ascii="仿宋_GB2312" w:eastAsia="仿宋_GB2312" w:hAnsi="仿宋"/>
          <w:sz w:val="30"/>
          <w:szCs w:val="30"/>
        </w:rPr>
      </w:pPr>
    </w:p>
    <w:p w:rsidR="008768E6" w:rsidRPr="00A404C9" w:rsidRDefault="008768E6"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根据《中共南昌市委南昌市人民政府&lt;关于深入推进创新驱动发展战略加快创新型城市建设的实施意见&gt;》（洪发〔2016〕20号）的要求和《南昌市“十三五”科技创新驱动发展规划》提出的总体目标和主要任务，</w:t>
      </w:r>
      <w:r w:rsidR="002550A5" w:rsidRPr="00A404C9">
        <w:rPr>
          <w:rFonts w:ascii="仿宋_GB2312" w:eastAsia="仿宋_GB2312" w:hAnsi="仿宋" w:hint="eastAsia"/>
          <w:sz w:val="32"/>
          <w:szCs w:val="32"/>
        </w:rPr>
        <w:t>为</w:t>
      </w:r>
      <w:r w:rsidRPr="00A404C9">
        <w:rPr>
          <w:rFonts w:ascii="仿宋_GB2312" w:eastAsia="仿宋_GB2312" w:hAnsi="仿宋" w:hint="eastAsia"/>
          <w:sz w:val="32"/>
          <w:szCs w:val="32"/>
        </w:rPr>
        <w:t>大力实施市委、市政府提出“一核两重”产业发展总战略，</w:t>
      </w:r>
      <w:r w:rsidR="009C4EAA" w:rsidRPr="00A404C9">
        <w:rPr>
          <w:rFonts w:ascii="仿宋_GB2312" w:eastAsia="仿宋_GB2312" w:hAnsi="仿宋" w:hint="eastAsia"/>
          <w:sz w:val="32"/>
          <w:szCs w:val="32"/>
        </w:rPr>
        <w:t>强力</w:t>
      </w:r>
      <w:r w:rsidRPr="00A404C9">
        <w:rPr>
          <w:rFonts w:ascii="仿宋_GB2312" w:eastAsia="仿宋_GB2312" w:hAnsi="仿宋" w:hint="eastAsia"/>
          <w:sz w:val="32"/>
          <w:szCs w:val="32"/>
        </w:rPr>
        <w:t>推动</w:t>
      </w:r>
      <w:r w:rsidR="009F11DB" w:rsidRPr="00A404C9">
        <w:rPr>
          <w:rFonts w:ascii="仿宋_GB2312" w:eastAsia="仿宋_GB2312" w:hAnsi="仿宋" w:hint="eastAsia"/>
          <w:sz w:val="32"/>
          <w:szCs w:val="32"/>
        </w:rPr>
        <w:t>科技军民融合发展</w:t>
      </w:r>
      <w:r w:rsidRPr="00A404C9">
        <w:rPr>
          <w:rFonts w:ascii="仿宋_GB2312" w:eastAsia="仿宋_GB2312" w:hAnsi="仿宋" w:hint="eastAsia"/>
          <w:sz w:val="32"/>
          <w:szCs w:val="32"/>
        </w:rPr>
        <w:t>，</w:t>
      </w:r>
      <w:r w:rsidR="009C4EAA" w:rsidRPr="00A404C9">
        <w:rPr>
          <w:rFonts w:ascii="仿宋_GB2312" w:eastAsia="仿宋_GB2312" w:hAnsi="仿宋" w:hint="eastAsia"/>
          <w:sz w:val="32"/>
          <w:szCs w:val="32"/>
        </w:rPr>
        <w:t>积极</w:t>
      </w:r>
      <w:r w:rsidR="004339DC" w:rsidRPr="00A404C9">
        <w:rPr>
          <w:rFonts w:ascii="仿宋_GB2312" w:eastAsia="仿宋_GB2312" w:hAnsi="仿宋" w:hint="eastAsia"/>
          <w:sz w:val="32"/>
          <w:szCs w:val="32"/>
        </w:rPr>
        <w:t>开展“03专项”成果转移转化试点示范，</w:t>
      </w:r>
      <w:r w:rsidR="002550A5" w:rsidRPr="00A404C9">
        <w:rPr>
          <w:rFonts w:ascii="仿宋_GB2312" w:eastAsia="仿宋_GB2312" w:hAnsi="仿宋" w:hint="eastAsia"/>
          <w:sz w:val="32"/>
          <w:szCs w:val="32"/>
        </w:rPr>
        <w:t>提升科技创新能力，</w:t>
      </w:r>
      <w:r w:rsidRPr="00A404C9">
        <w:rPr>
          <w:rFonts w:ascii="仿宋_GB2312" w:eastAsia="仿宋_GB2312" w:hAnsi="仿宋" w:hint="eastAsia"/>
          <w:sz w:val="32"/>
          <w:szCs w:val="32"/>
        </w:rPr>
        <w:t>制定201</w:t>
      </w:r>
      <w:r w:rsidR="0049120B" w:rsidRPr="00A404C9">
        <w:rPr>
          <w:rFonts w:ascii="仿宋_GB2312" w:eastAsia="仿宋_GB2312" w:hAnsi="仿宋" w:hint="eastAsia"/>
          <w:sz w:val="32"/>
          <w:szCs w:val="32"/>
        </w:rPr>
        <w:t>9</w:t>
      </w:r>
      <w:r w:rsidRPr="00A404C9">
        <w:rPr>
          <w:rFonts w:ascii="仿宋_GB2312" w:eastAsia="仿宋_GB2312" w:hAnsi="仿宋" w:hint="eastAsia"/>
          <w:sz w:val="32"/>
          <w:szCs w:val="32"/>
        </w:rPr>
        <w:t>年南昌市科技计划项目申报指南。</w:t>
      </w:r>
    </w:p>
    <w:p w:rsidR="008768E6" w:rsidRPr="00A404C9" w:rsidRDefault="00804623" w:rsidP="00A404C9">
      <w:pPr>
        <w:tabs>
          <w:tab w:val="left" w:pos="5376"/>
        </w:tabs>
        <w:spacing w:line="600" w:lineRule="exact"/>
        <w:ind w:firstLineChars="200" w:firstLine="604"/>
        <w:rPr>
          <w:rFonts w:ascii="黑体" w:eastAsia="黑体" w:hAnsi="黑体" w:cs="宋体"/>
          <w:bCs/>
          <w:kern w:val="0"/>
          <w:sz w:val="32"/>
          <w:szCs w:val="32"/>
        </w:rPr>
      </w:pPr>
      <w:r w:rsidRPr="00A404C9">
        <w:rPr>
          <w:rFonts w:ascii="黑体" w:eastAsia="黑体" w:hAnsi="黑体" w:cs="宋体" w:hint="eastAsia"/>
          <w:bCs/>
          <w:kern w:val="0"/>
          <w:sz w:val="32"/>
          <w:szCs w:val="32"/>
        </w:rPr>
        <w:t>一、</w:t>
      </w:r>
      <w:r w:rsidR="008768E6" w:rsidRPr="00A404C9">
        <w:rPr>
          <w:rFonts w:ascii="黑体" w:eastAsia="黑体" w:hAnsi="黑体" w:cs="宋体" w:hint="eastAsia"/>
          <w:bCs/>
          <w:kern w:val="0"/>
          <w:sz w:val="32"/>
          <w:szCs w:val="32"/>
        </w:rPr>
        <w:t>科技重大专项</w:t>
      </w:r>
    </w:p>
    <w:p w:rsidR="00ED0AB1" w:rsidRPr="00A404C9" w:rsidRDefault="00ED0AB1"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围绕全市经济社会发展的重大战略需求，聚焦市委、市政府重点发展产业和高新技术产业等不同发展阶段的重大共性、关键技术难题，开展带动作用大、覆盖面广、关联度高的重大新产品、成套设备、关键技术的集成研究开发及产业化。</w:t>
      </w:r>
    </w:p>
    <w:p w:rsidR="008768E6" w:rsidRPr="00A404C9" w:rsidRDefault="008768E6" w:rsidP="00A404C9">
      <w:pPr>
        <w:tabs>
          <w:tab w:val="left" w:pos="5376"/>
        </w:tabs>
        <w:spacing w:line="600" w:lineRule="exact"/>
        <w:ind w:firstLineChars="200" w:firstLine="606"/>
        <w:rPr>
          <w:rFonts w:ascii="楷体_GB2312" w:eastAsia="楷体_GB2312" w:hAnsiTheme="minorEastAsia"/>
          <w:b/>
          <w:sz w:val="32"/>
          <w:szCs w:val="32"/>
        </w:rPr>
      </w:pPr>
      <w:r w:rsidRPr="00A404C9">
        <w:rPr>
          <w:rFonts w:ascii="楷体_GB2312" w:eastAsia="楷体_GB2312" w:hAnsiTheme="minorEastAsia" w:hint="eastAsia"/>
          <w:b/>
          <w:sz w:val="32"/>
          <w:szCs w:val="32"/>
        </w:rPr>
        <w:t>（一）项目类型</w:t>
      </w:r>
    </w:p>
    <w:p w:rsidR="008768E6" w:rsidRPr="00A404C9" w:rsidRDefault="008768E6"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重大科技攻关项目、重大科技成果转化项目。</w:t>
      </w:r>
    </w:p>
    <w:p w:rsidR="008768E6" w:rsidRPr="00A404C9" w:rsidRDefault="008768E6" w:rsidP="00A404C9">
      <w:pPr>
        <w:tabs>
          <w:tab w:val="left" w:pos="5376"/>
        </w:tabs>
        <w:spacing w:line="600" w:lineRule="exact"/>
        <w:ind w:firstLineChars="200" w:firstLine="606"/>
        <w:rPr>
          <w:rFonts w:ascii="楷体_GB2312" w:eastAsia="楷体_GB2312" w:hAnsiTheme="minorEastAsia"/>
          <w:b/>
          <w:sz w:val="32"/>
          <w:szCs w:val="32"/>
        </w:rPr>
      </w:pPr>
      <w:r w:rsidRPr="00A404C9">
        <w:rPr>
          <w:rFonts w:ascii="楷体_GB2312" w:eastAsia="楷体_GB2312" w:hAnsiTheme="minorEastAsia" w:hint="eastAsia"/>
          <w:b/>
          <w:sz w:val="32"/>
          <w:szCs w:val="32"/>
        </w:rPr>
        <w:t>（二）申报条件</w:t>
      </w:r>
    </w:p>
    <w:p w:rsidR="008768E6" w:rsidRPr="00A404C9" w:rsidRDefault="008768E6" w:rsidP="00A404C9">
      <w:pPr>
        <w:spacing w:line="600" w:lineRule="exact"/>
        <w:ind w:firstLineChars="200" w:firstLine="606"/>
        <w:rPr>
          <w:rFonts w:ascii="仿宋_GB2312" w:eastAsia="仿宋_GB2312" w:hAnsi="仿宋"/>
          <w:b/>
          <w:sz w:val="32"/>
          <w:szCs w:val="32"/>
        </w:rPr>
      </w:pPr>
      <w:r w:rsidRPr="00A404C9">
        <w:rPr>
          <w:rFonts w:ascii="仿宋_GB2312" w:eastAsia="仿宋_GB2312" w:hAnsi="仿宋" w:hint="eastAsia"/>
          <w:b/>
          <w:sz w:val="32"/>
          <w:szCs w:val="32"/>
        </w:rPr>
        <w:lastRenderedPageBreak/>
        <w:t>1、重大科技攻关项目</w:t>
      </w:r>
    </w:p>
    <w:p w:rsidR="00420990" w:rsidRPr="00A404C9" w:rsidRDefault="008768E6" w:rsidP="00A404C9">
      <w:pPr>
        <w:spacing w:line="600" w:lineRule="exact"/>
        <w:ind w:firstLineChars="200" w:firstLine="604"/>
        <w:rPr>
          <w:rFonts w:ascii="仿宋_GB2312" w:eastAsia="仿宋_GB2312" w:hAnsi="仿宋" w:cs="宋体"/>
          <w:kern w:val="0"/>
          <w:sz w:val="32"/>
          <w:szCs w:val="32"/>
        </w:rPr>
      </w:pPr>
      <w:r w:rsidRPr="00A404C9">
        <w:rPr>
          <w:rFonts w:ascii="仿宋_GB2312" w:eastAsia="仿宋_GB2312" w:hAnsi="仿宋" w:hint="eastAsia"/>
          <w:sz w:val="32"/>
          <w:szCs w:val="32"/>
        </w:rPr>
        <w:t>（1）</w:t>
      </w:r>
      <w:r w:rsidR="00420990" w:rsidRPr="00A404C9">
        <w:rPr>
          <w:rFonts w:ascii="仿宋_GB2312" w:eastAsia="仿宋_GB2312" w:hAnsi="仿宋" w:hint="eastAsia"/>
          <w:sz w:val="32"/>
          <w:szCs w:val="32"/>
        </w:rPr>
        <w:t>项目技术先进，属于本指南明确的重点支持领域的关键技术、瓶颈技术、共性技术、公益技术，具有良好的应用前景，对促进区域经济</w:t>
      </w:r>
      <w:r w:rsidR="00420990" w:rsidRPr="00A404C9">
        <w:rPr>
          <w:rFonts w:ascii="仿宋_GB2312" w:eastAsia="仿宋_GB2312" w:hAnsi="仿宋" w:cs="宋体" w:hint="eastAsia"/>
          <w:kern w:val="0"/>
          <w:sz w:val="32"/>
          <w:szCs w:val="32"/>
        </w:rPr>
        <w:t>社会发展具有很强的带动作用。</w:t>
      </w:r>
    </w:p>
    <w:p w:rsidR="0032482A" w:rsidRPr="00A404C9" w:rsidRDefault="0032482A"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（2）项目申报单位注册资本在500万元以上或2018年度主营业务收入2000万元以上；具有较强的项目实施能力、组织管理能力以及较强的资金筹措能力、较好的资信等级。</w:t>
      </w:r>
    </w:p>
    <w:p w:rsidR="00435E27" w:rsidRPr="00A404C9" w:rsidRDefault="0032482A"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（3）</w:t>
      </w:r>
      <w:r w:rsidR="00435E27" w:rsidRPr="00A404C9">
        <w:rPr>
          <w:rFonts w:ascii="仿宋_GB2312" w:eastAsia="仿宋_GB2312" w:hAnsi="仿宋" w:hint="eastAsia"/>
          <w:sz w:val="32"/>
          <w:szCs w:val="32"/>
        </w:rPr>
        <w:t>项目申报单位201</w:t>
      </w:r>
      <w:r w:rsidR="003F7B80" w:rsidRPr="00A404C9">
        <w:rPr>
          <w:rFonts w:ascii="仿宋_GB2312" w:eastAsia="仿宋_GB2312" w:hAnsi="仿宋" w:hint="eastAsia"/>
          <w:sz w:val="32"/>
          <w:szCs w:val="32"/>
        </w:rPr>
        <w:t>8</w:t>
      </w:r>
      <w:r w:rsidR="00435E27" w:rsidRPr="00A404C9">
        <w:rPr>
          <w:rFonts w:ascii="仿宋_GB2312" w:eastAsia="仿宋_GB2312" w:hAnsi="仿宋" w:hint="eastAsia"/>
          <w:sz w:val="32"/>
          <w:szCs w:val="32"/>
        </w:rPr>
        <w:t>年度研发经费支出应达到所申请财政资金的4倍以上</w:t>
      </w:r>
      <w:r w:rsidR="00B12CB6" w:rsidRPr="00A404C9">
        <w:rPr>
          <w:rFonts w:ascii="仿宋_GB2312" w:eastAsia="仿宋_GB2312" w:hAnsi="仿宋" w:hint="eastAsia"/>
          <w:sz w:val="32"/>
          <w:szCs w:val="32"/>
        </w:rPr>
        <w:t>（以统计部门数据</w:t>
      </w:r>
      <w:r w:rsidR="007B04BA" w:rsidRPr="00A404C9">
        <w:rPr>
          <w:rFonts w:ascii="仿宋_GB2312" w:eastAsia="仿宋_GB2312" w:hAnsi="仿宋" w:hint="eastAsia"/>
          <w:sz w:val="32"/>
          <w:szCs w:val="32"/>
        </w:rPr>
        <w:t>或研发费税前加计扣除额</w:t>
      </w:r>
      <w:r w:rsidR="00B12CB6" w:rsidRPr="00A404C9">
        <w:rPr>
          <w:rFonts w:ascii="仿宋_GB2312" w:eastAsia="仿宋_GB2312" w:hAnsi="仿宋" w:hint="eastAsia"/>
          <w:sz w:val="32"/>
          <w:szCs w:val="32"/>
        </w:rPr>
        <w:t>为依据）</w:t>
      </w:r>
      <w:r w:rsidR="001628EA" w:rsidRPr="00A404C9">
        <w:rPr>
          <w:rFonts w:ascii="仿宋_GB2312" w:eastAsia="仿宋_GB2312" w:hAnsi="仿宋" w:hint="eastAsia"/>
          <w:sz w:val="32"/>
          <w:szCs w:val="32"/>
        </w:rPr>
        <w:t>。</w:t>
      </w:r>
    </w:p>
    <w:p w:rsidR="008768E6" w:rsidRPr="00A404C9" w:rsidRDefault="008768E6"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w:t>
      </w:r>
      <w:r w:rsidR="00715D1B" w:rsidRPr="00A404C9">
        <w:rPr>
          <w:rFonts w:ascii="仿宋_GB2312" w:eastAsia="仿宋_GB2312" w:hAnsi="仿宋" w:hint="eastAsia"/>
          <w:sz w:val="32"/>
          <w:szCs w:val="32"/>
        </w:rPr>
        <w:t>4</w:t>
      </w:r>
      <w:r w:rsidRPr="00A404C9">
        <w:rPr>
          <w:rFonts w:ascii="仿宋_GB2312" w:eastAsia="仿宋_GB2312" w:hAnsi="仿宋" w:hint="eastAsia"/>
          <w:sz w:val="32"/>
          <w:szCs w:val="32"/>
        </w:rPr>
        <w:t>）</w:t>
      </w:r>
      <w:r w:rsidR="001628EA" w:rsidRPr="00A404C9">
        <w:rPr>
          <w:rFonts w:ascii="仿宋_GB2312" w:eastAsia="仿宋_GB2312" w:hAnsi="仿宋" w:hint="eastAsia"/>
          <w:sz w:val="32"/>
          <w:szCs w:val="32"/>
        </w:rPr>
        <w:t>项目自筹经费来源充足，研发能力和条件已基本具备，总投资不低于300万元。</w:t>
      </w:r>
    </w:p>
    <w:p w:rsidR="001628EA" w:rsidRPr="00A404C9" w:rsidRDefault="008768E6"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w:t>
      </w:r>
      <w:r w:rsidR="00715D1B" w:rsidRPr="00A404C9">
        <w:rPr>
          <w:rFonts w:ascii="仿宋_GB2312" w:eastAsia="仿宋_GB2312" w:hAnsi="仿宋" w:hint="eastAsia"/>
          <w:sz w:val="32"/>
          <w:szCs w:val="32"/>
        </w:rPr>
        <w:t>5</w:t>
      </w:r>
      <w:r w:rsidRPr="00A404C9">
        <w:rPr>
          <w:rFonts w:ascii="仿宋_GB2312" w:eastAsia="仿宋_GB2312" w:hAnsi="仿宋" w:hint="eastAsia"/>
          <w:sz w:val="32"/>
          <w:szCs w:val="32"/>
        </w:rPr>
        <w:t>）</w:t>
      </w:r>
      <w:r w:rsidR="001628EA" w:rsidRPr="00A404C9">
        <w:rPr>
          <w:rFonts w:ascii="仿宋_GB2312" w:eastAsia="仿宋_GB2312" w:hAnsi="仿宋" w:cs="宋体" w:hint="eastAsia"/>
          <w:kern w:val="0"/>
          <w:sz w:val="32"/>
          <w:szCs w:val="32"/>
        </w:rPr>
        <w:t>不受理已经完成研发阶段的项目</w:t>
      </w:r>
      <w:r w:rsidR="001628EA" w:rsidRPr="00A404C9">
        <w:rPr>
          <w:rFonts w:ascii="仿宋_GB2312" w:eastAsia="仿宋_GB2312" w:hAnsi="仿宋" w:hint="eastAsia"/>
          <w:sz w:val="32"/>
          <w:szCs w:val="32"/>
        </w:rPr>
        <w:t>。</w:t>
      </w:r>
    </w:p>
    <w:p w:rsidR="008768E6" w:rsidRPr="00A404C9" w:rsidRDefault="008768E6" w:rsidP="00A404C9">
      <w:pPr>
        <w:spacing w:line="600" w:lineRule="exact"/>
        <w:ind w:firstLineChars="200" w:firstLine="606"/>
        <w:rPr>
          <w:rFonts w:ascii="仿宋_GB2312" w:eastAsia="仿宋_GB2312" w:hAnsi="仿宋"/>
          <w:b/>
          <w:sz w:val="32"/>
          <w:szCs w:val="32"/>
        </w:rPr>
      </w:pPr>
      <w:r w:rsidRPr="00A404C9">
        <w:rPr>
          <w:rFonts w:ascii="仿宋_GB2312" w:eastAsia="仿宋_GB2312" w:hAnsi="仿宋" w:hint="eastAsia"/>
          <w:b/>
          <w:sz w:val="32"/>
          <w:szCs w:val="32"/>
        </w:rPr>
        <w:t>2、重大科技成果转化项目</w:t>
      </w:r>
    </w:p>
    <w:p w:rsidR="0032482A" w:rsidRPr="00A404C9" w:rsidRDefault="001628EA"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（1）</w:t>
      </w:r>
      <w:r w:rsidR="0032482A" w:rsidRPr="00A404C9">
        <w:rPr>
          <w:rFonts w:ascii="仿宋_GB2312" w:eastAsia="仿宋_GB2312" w:hAnsi="仿宋" w:hint="eastAsia"/>
          <w:sz w:val="32"/>
          <w:szCs w:val="32"/>
        </w:rPr>
        <w:t>项目技术先进、成熟，知识产权明晰，属于本指南明确的重点支持领域，具备转化能力，项目科技成果影响重大，具有良好的市场前景和经济社会效益，对产业转型升级有明显带动和示范效应。</w:t>
      </w:r>
    </w:p>
    <w:p w:rsidR="0032482A" w:rsidRPr="00A404C9" w:rsidRDefault="0032482A"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（2）项目申报单位注册资本在500万元以上或2018年度主营业务收入2000万元以上；具有较强的项目实施能力、组织管理能力以及较强的资金筹措能力、较好的资信等级。</w:t>
      </w:r>
    </w:p>
    <w:p w:rsidR="001628EA" w:rsidRPr="00A404C9" w:rsidRDefault="0032482A"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（3）</w:t>
      </w:r>
      <w:r w:rsidR="001628EA" w:rsidRPr="00A404C9">
        <w:rPr>
          <w:rFonts w:ascii="仿宋_GB2312" w:eastAsia="仿宋_GB2312" w:hAnsi="仿宋" w:cs="宋体" w:hint="eastAsia"/>
          <w:kern w:val="0"/>
          <w:sz w:val="32"/>
          <w:szCs w:val="32"/>
        </w:rPr>
        <w:t>项目申报单位</w:t>
      </w:r>
      <w:r w:rsidR="001628EA" w:rsidRPr="00A404C9">
        <w:rPr>
          <w:rFonts w:ascii="仿宋_GB2312" w:eastAsia="仿宋_GB2312" w:hAnsi="仿宋" w:hint="eastAsia"/>
          <w:snapToGrid w:val="0"/>
          <w:kern w:val="0"/>
          <w:sz w:val="32"/>
          <w:szCs w:val="32"/>
        </w:rPr>
        <w:t>201</w:t>
      </w:r>
      <w:r w:rsidRPr="00A404C9">
        <w:rPr>
          <w:rFonts w:ascii="仿宋_GB2312" w:eastAsia="仿宋_GB2312" w:hAnsi="仿宋" w:hint="eastAsia"/>
          <w:snapToGrid w:val="0"/>
          <w:kern w:val="0"/>
          <w:sz w:val="32"/>
          <w:szCs w:val="32"/>
        </w:rPr>
        <w:t>8</w:t>
      </w:r>
      <w:r w:rsidR="001628EA" w:rsidRPr="00A404C9">
        <w:rPr>
          <w:rFonts w:ascii="仿宋_GB2312" w:eastAsia="仿宋_GB2312" w:hAnsi="仿宋" w:hint="eastAsia"/>
          <w:snapToGrid w:val="0"/>
          <w:kern w:val="0"/>
          <w:sz w:val="32"/>
          <w:szCs w:val="32"/>
        </w:rPr>
        <w:t>年度研发经费支出原则上应达到所申请财</w:t>
      </w:r>
      <w:r w:rsidR="001628EA" w:rsidRPr="00A404C9">
        <w:rPr>
          <w:rFonts w:ascii="仿宋_GB2312" w:eastAsia="仿宋_GB2312" w:hAnsi="仿宋" w:hint="eastAsia"/>
          <w:sz w:val="32"/>
          <w:szCs w:val="32"/>
        </w:rPr>
        <w:t>政资金的4倍以上（以统计部门数据</w:t>
      </w:r>
      <w:r w:rsidR="007B04BA" w:rsidRPr="00A404C9">
        <w:rPr>
          <w:rFonts w:ascii="仿宋_GB2312" w:eastAsia="仿宋_GB2312" w:hAnsi="仿宋" w:hint="eastAsia"/>
          <w:sz w:val="32"/>
          <w:szCs w:val="32"/>
        </w:rPr>
        <w:t>或研发费税前加计扣除额</w:t>
      </w:r>
      <w:r w:rsidR="001628EA" w:rsidRPr="00A404C9">
        <w:rPr>
          <w:rFonts w:ascii="仿宋_GB2312" w:eastAsia="仿宋_GB2312" w:hAnsi="仿宋" w:hint="eastAsia"/>
          <w:sz w:val="32"/>
          <w:szCs w:val="32"/>
        </w:rPr>
        <w:t>为依据）。</w:t>
      </w:r>
    </w:p>
    <w:p w:rsidR="008768E6" w:rsidRPr="00A404C9" w:rsidRDefault="008768E6"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lastRenderedPageBreak/>
        <w:t>（</w:t>
      </w:r>
      <w:r w:rsidR="00715D1B" w:rsidRPr="00A404C9">
        <w:rPr>
          <w:rFonts w:ascii="仿宋_GB2312" w:eastAsia="仿宋_GB2312" w:hAnsi="仿宋" w:hint="eastAsia"/>
          <w:sz w:val="32"/>
          <w:szCs w:val="32"/>
        </w:rPr>
        <w:t>4</w:t>
      </w:r>
      <w:r w:rsidRPr="00A404C9">
        <w:rPr>
          <w:rFonts w:ascii="仿宋_GB2312" w:eastAsia="仿宋_GB2312" w:hAnsi="仿宋" w:hint="eastAsia"/>
          <w:sz w:val="32"/>
          <w:szCs w:val="32"/>
        </w:rPr>
        <w:t>）</w:t>
      </w:r>
      <w:r w:rsidR="00CC0CDF" w:rsidRPr="00A404C9">
        <w:rPr>
          <w:rFonts w:ascii="仿宋_GB2312" w:eastAsia="仿宋_GB2312" w:hAnsi="仿宋" w:hint="eastAsia"/>
          <w:sz w:val="32"/>
          <w:szCs w:val="32"/>
        </w:rPr>
        <w:t>项目须在南昌行政区域内投资建设，投资规模较大，新增投资不低于500万元，项目所需资金已落实；项目建设所需土地、环保等实施条件已基本具备。</w:t>
      </w:r>
    </w:p>
    <w:p w:rsidR="008768E6" w:rsidRPr="00A404C9" w:rsidRDefault="008768E6"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w:t>
      </w:r>
      <w:r w:rsidR="00715D1B" w:rsidRPr="00A404C9">
        <w:rPr>
          <w:rFonts w:ascii="仿宋_GB2312" w:eastAsia="仿宋_GB2312" w:hAnsi="仿宋" w:hint="eastAsia"/>
          <w:sz w:val="32"/>
          <w:szCs w:val="32"/>
        </w:rPr>
        <w:t>5</w:t>
      </w:r>
      <w:r w:rsidRPr="00A404C9">
        <w:rPr>
          <w:rFonts w:ascii="仿宋_GB2312" w:eastAsia="仿宋_GB2312" w:hAnsi="仿宋" w:hint="eastAsia"/>
          <w:sz w:val="32"/>
          <w:szCs w:val="32"/>
        </w:rPr>
        <w:t>）</w:t>
      </w:r>
      <w:r w:rsidR="002275B0" w:rsidRPr="00A404C9">
        <w:rPr>
          <w:rFonts w:ascii="仿宋_GB2312" w:eastAsia="仿宋_GB2312" w:hAnsi="仿宋" w:hint="eastAsia"/>
          <w:sz w:val="32"/>
          <w:szCs w:val="32"/>
        </w:rPr>
        <w:t>项目具备较强的成长性。项目产品市场前景广阔，具有明显的规模经济效益和产业带动效应，项目实施期内能实现产出投入比不低于3:1。</w:t>
      </w:r>
    </w:p>
    <w:p w:rsidR="008768E6" w:rsidRPr="00A404C9" w:rsidRDefault="008768E6"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w:t>
      </w:r>
      <w:r w:rsidR="00715D1B" w:rsidRPr="00A404C9">
        <w:rPr>
          <w:rFonts w:ascii="仿宋_GB2312" w:eastAsia="仿宋_GB2312" w:hAnsi="仿宋" w:hint="eastAsia"/>
          <w:sz w:val="32"/>
          <w:szCs w:val="32"/>
        </w:rPr>
        <w:t>6</w:t>
      </w:r>
      <w:r w:rsidRPr="00A404C9">
        <w:rPr>
          <w:rFonts w:ascii="仿宋_GB2312" w:eastAsia="仿宋_GB2312" w:hAnsi="仿宋" w:hint="eastAsia"/>
          <w:sz w:val="32"/>
          <w:szCs w:val="32"/>
        </w:rPr>
        <w:t>）不受理已经形成大批量生产的项目。</w:t>
      </w:r>
    </w:p>
    <w:p w:rsidR="008768E6" w:rsidRPr="00A404C9" w:rsidRDefault="008768E6" w:rsidP="00A404C9">
      <w:pPr>
        <w:tabs>
          <w:tab w:val="left" w:pos="5376"/>
        </w:tabs>
        <w:spacing w:line="600" w:lineRule="exact"/>
        <w:ind w:firstLineChars="200" w:firstLine="606"/>
        <w:rPr>
          <w:rFonts w:ascii="楷体_GB2312" w:eastAsia="楷体_GB2312" w:hAnsiTheme="minorEastAsia"/>
          <w:b/>
          <w:sz w:val="32"/>
          <w:szCs w:val="32"/>
        </w:rPr>
      </w:pPr>
      <w:r w:rsidRPr="00A404C9">
        <w:rPr>
          <w:rFonts w:ascii="楷体_GB2312" w:eastAsia="楷体_GB2312" w:hAnsiTheme="minorEastAsia" w:hint="eastAsia"/>
          <w:b/>
          <w:sz w:val="32"/>
          <w:szCs w:val="32"/>
        </w:rPr>
        <w:t>（三）申报材料</w:t>
      </w:r>
    </w:p>
    <w:p w:rsidR="008768E6" w:rsidRPr="00A404C9" w:rsidRDefault="008768E6" w:rsidP="00A404C9">
      <w:pPr>
        <w:spacing w:line="600" w:lineRule="exact"/>
        <w:ind w:firstLineChars="200" w:firstLine="606"/>
        <w:rPr>
          <w:rFonts w:ascii="仿宋_GB2312" w:eastAsia="仿宋_GB2312" w:hAnsi="仿宋"/>
          <w:b/>
          <w:sz w:val="32"/>
          <w:szCs w:val="32"/>
        </w:rPr>
      </w:pPr>
      <w:r w:rsidRPr="00A404C9">
        <w:rPr>
          <w:rFonts w:ascii="仿宋_GB2312" w:eastAsia="仿宋_GB2312" w:hAnsi="仿宋" w:hint="eastAsia"/>
          <w:b/>
          <w:sz w:val="32"/>
          <w:szCs w:val="32"/>
        </w:rPr>
        <w:t>1、重大科技攻关项目</w:t>
      </w:r>
    </w:p>
    <w:p w:rsidR="008768E6" w:rsidRPr="00A404C9" w:rsidRDefault="008768E6"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（1）《南昌市科技重大项目申报书》和《南昌市重大科技攻关项目可行性研究报告》（格式详见市科技</w:t>
      </w:r>
      <w:proofErr w:type="gramStart"/>
      <w:r w:rsidRPr="00A404C9">
        <w:rPr>
          <w:rFonts w:ascii="仿宋_GB2312" w:eastAsia="仿宋_GB2312" w:hAnsi="仿宋" w:hint="eastAsia"/>
          <w:sz w:val="32"/>
          <w:szCs w:val="32"/>
        </w:rPr>
        <w:t>局官网</w:t>
      </w:r>
      <w:proofErr w:type="gramEnd"/>
      <w:r w:rsidRPr="00A404C9">
        <w:rPr>
          <w:rFonts w:ascii="仿宋_GB2312" w:eastAsia="仿宋_GB2312" w:hAnsi="仿宋" w:hint="eastAsia"/>
          <w:sz w:val="32"/>
          <w:szCs w:val="32"/>
        </w:rPr>
        <w:t>下载中心）。</w:t>
      </w:r>
    </w:p>
    <w:p w:rsidR="008768E6" w:rsidRPr="00A404C9" w:rsidRDefault="008768E6"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（2）201</w:t>
      </w:r>
      <w:r w:rsidR="0049120B" w:rsidRPr="00A404C9">
        <w:rPr>
          <w:rFonts w:ascii="仿宋_GB2312" w:eastAsia="仿宋_GB2312" w:hAnsi="仿宋" w:hint="eastAsia"/>
          <w:sz w:val="32"/>
          <w:szCs w:val="32"/>
        </w:rPr>
        <w:t>8</w:t>
      </w:r>
      <w:r w:rsidRPr="00A404C9">
        <w:rPr>
          <w:rFonts w:ascii="仿宋_GB2312" w:eastAsia="仿宋_GB2312" w:hAnsi="仿宋" w:hint="eastAsia"/>
          <w:sz w:val="32"/>
          <w:szCs w:val="32"/>
        </w:rPr>
        <w:t>年度单位财务审计报告。</w:t>
      </w:r>
    </w:p>
    <w:p w:rsidR="008768E6" w:rsidRPr="00A404C9" w:rsidRDefault="00C759F4" w:rsidP="00A404C9">
      <w:pPr>
        <w:spacing w:line="600" w:lineRule="exact"/>
        <w:ind w:firstLineChars="200" w:firstLine="604"/>
        <w:rPr>
          <w:rFonts w:ascii="仿宋_GB2312" w:eastAsia="仿宋_GB2312" w:hAnsi="仿宋"/>
          <w:sz w:val="32"/>
          <w:szCs w:val="32"/>
        </w:rPr>
      </w:pPr>
      <w:r>
        <w:rPr>
          <w:rFonts w:ascii="仿宋_GB2312" w:eastAsia="仿宋_GB2312" w:hAnsi="仿宋" w:hint="eastAsia"/>
          <w:sz w:val="32"/>
          <w:szCs w:val="32"/>
        </w:rPr>
        <w:t>（3）</w:t>
      </w:r>
      <w:r w:rsidR="008768E6" w:rsidRPr="00C759F4">
        <w:rPr>
          <w:rFonts w:ascii="仿宋_GB2312" w:eastAsia="仿宋_GB2312" w:hAnsi="仿宋" w:hint="eastAsia"/>
          <w:spacing w:val="6"/>
          <w:sz w:val="32"/>
          <w:szCs w:val="32"/>
        </w:rPr>
        <w:t>201</w:t>
      </w:r>
      <w:r w:rsidR="007C6F6A" w:rsidRPr="00C759F4">
        <w:rPr>
          <w:rFonts w:ascii="仿宋_GB2312" w:eastAsia="仿宋_GB2312" w:hAnsi="仿宋" w:hint="eastAsia"/>
          <w:spacing w:val="6"/>
          <w:sz w:val="32"/>
          <w:szCs w:val="32"/>
        </w:rPr>
        <w:t>8</w:t>
      </w:r>
      <w:r w:rsidR="008768E6" w:rsidRPr="00C759F4">
        <w:rPr>
          <w:rFonts w:ascii="仿宋_GB2312" w:eastAsia="仿宋_GB2312" w:hAnsi="仿宋" w:hint="eastAsia"/>
          <w:spacing w:val="6"/>
          <w:sz w:val="32"/>
          <w:szCs w:val="32"/>
        </w:rPr>
        <w:t>年度企业研发项目情况、企业研发活动及相关情况表</w:t>
      </w:r>
      <w:r w:rsidR="00667A17" w:rsidRPr="00C759F4">
        <w:rPr>
          <w:rFonts w:ascii="仿宋_GB2312" w:eastAsia="仿宋_GB2312" w:hAnsi="仿宋" w:hint="eastAsia"/>
          <w:spacing w:val="6"/>
          <w:sz w:val="32"/>
          <w:szCs w:val="32"/>
        </w:rPr>
        <w:t>。</w:t>
      </w:r>
      <w:r w:rsidR="00B65BDB" w:rsidRPr="00C759F4">
        <w:rPr>
          <w:rFonts w:ascii="仿宋_GB2312" w:eastAsia="仿宋_GB2312" w:hAnsi="仿宋" w:hint="eastAsia"/>
          <w:spacing w:val="6"/>
          <w:sz w:val="32"/>
          <w:szCs w:val="32"/>
        </w:rPr>
        <w:t>规模以上企业可登录“统计联网直报平台”（http://219.235.129.78/dr/queryLoginInfo.do），</w:t>
      </w:r>
      <w:r w:rsidR="00B65BDB" w:rsidRPr="00A404C9">
        <w:rPr>
          <w:rFonts w:ascii="仿宋_GB2312" w:eastAsia="仿宋_GB2312" w:hAnsi="仿宋" w:hint="eastAsia"/>
          <w:sz w:val="32"/>
          <w:szCs w:val="32"/>
        </w:rPr>
        <w:t>直接打印带水印的企业研究开发项目情况（607-1表）、企业研究开发活动及相关情况（607-2表），并加盖县（区、开发区、新区）统计部门公章；其他企业从南昌市科技</w:t>
      </w:r>
      <w:proofErr w:type="gramStart"/>
      <w:r w:rsidR="00B65BDB" w:rsidRPr="00A404C9">
        <w:rPr>
          <w:rFonts w:ascii="仿宋_GB2312" w:eastAsia="仿宋_GB2312" w:hAnsi="仿宋" w:hint="eastAsia"/>
          <w:sz w:val="32"/>
          <w:szCs w:val="32"/>
        </w:rPr>
        <w:t>局官网</w:t>
      </w:r>
      <w:proofErr w:type="gramEnd"/>
      <w:r w:rsidR="00B65BDB" w:rsidRPr="00A404C9">
        <w:rPr>
          <w:rFonts w:ascii="仿宋_GB2312" w:eastAsia="仿宋_GB2312" w:hAnsi="仿宋" w:hint="eastAsia"/>
          <w:sz w:val="32"/>
          <w:szCs w:val="32"/>
        </w:rPr>
        <w:t>下载中心下载后填报，加盖本企业公章。不得填报虚假数据，市科技局将对企业进行抽查核实。提供虚假数据的取消该企业五年内申报科技发展专项资金资格。</w:t>
      </w:r>
    </w:p>
    <w:p w:rsidR="008768E6" w:rsidRPr="00A404C9" w:rsidRDefault="00BA590E"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（4）</w:t>
      </w:r>
      <w:r w:rsidR="008768E6" w:rsidRPr="00A404C9">
        <w:rPr>
          <w:rFonts w:ascii="仿宋_GB2312" w:eastAsia="仿宋_GB2312" w:hAnsi="仿宋" w:hint="eastAsia"/>
          <w:sz w:val="32"/>
          <w:szCs w:val="32"/>
        </w:rPr>
        <w:t>与项目和企业有关的其它材料（如：列入各类科技计划项</w:t>
      </w:r>
      <w:r w:rsidR="008768E6" w:rsidRPr="00A404C9">
        <w:rPr>
          <w:rFonts w:ascii="仿宋_GB2312" w:eastAsia="仿宋_GB2312" w:hAnsi="仿宋" w:hint="eastAsia"/>
          <w:sz w:val="32"/>
          <w:szCs w:val="32"/>
        </w:rPr>
        <w:lastRenderedPageBreak/>
        <w:t>目的批准文件、高新企业认定证书、奖励证明等）。</w:t>
      </w:r>
    </w:p>
    <w:p w:rsidR="008768E6" w:rsidRPr="00A404C9" w:rsidRDefault="008768E6"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其中，（1）-（</w:t>
      </w:r>
      <w:r w:rsidR="00BA590E" w:rsidRPr="00A404C9">
        <w:rPr>
          <w:rFonts w:ascii="仿宋_GB2312" w:eastAsia="仿宋_GB2312" w:hAnsi="仿宋" w:hint="eastAsia"/>
          <w:sz w:val="32"/>
          <w:szCs w:val="32"/>
        </w:rPr>
        <w:t>3</w:t>
      </w:r>
      <w:r w:rsidRPr="00A404C9">
        <w:rPr>
          <w:rFonts w:ascii="仿宋_GB2312" w:eastAsia="仿宋_GB2312" w:hAnsi="仿宋" w:hint="eastAsia"/>
          <w:sz w:val="32"/>
          <w:szCs w:val="32"/>
        </w:rPr>
        <w:t>）为必备材料，（</w:t>
      </w:r>
      <w:r w:rsidR="00BA590E" w:rsidRPr="00A404C9">
        <w:rPr>
          <w:rFonts w:ascii="仿宋_GB2312" w:eastAsia="仿宋_GB2312" w:hAnsi="仿宋" w:hint="eastAsia"/>
          <w:sz w:val="32"/>
          <w:szCs w:val="32"/>
        </w:rPr>
        <w:t>4</w:t>
      </w:r>
      <w:r w:rsidRPr="00A404C9">
        <w:rPr>
          <w:rFonts w:ascii="仿宋_GB2312" w:eastAsia="仿宋_GB2312" w:hAnsi="仿宋" w:hint="eastAsia"/>
          <w:sz w:val="32"/>
          <w:szCs w:val="32"/>
        </w:rPr>
        <w:t>）为可选材料。</w:t>
      </w:r>
    </w:p>
    <w:p w:rsidR="008768E6" w:rsidRPr="00A404C9" w:rsidRDefault="008768E6" w:rsidP="00A404C9">
      <w:pPr>
        <w:spacing w:line="600" w:lineRule="exact"/>
        <w:ind w:firstLineChars="200" w:firstLine="606"/>
        <w:rPr>
          <w:rFonts w:ascii="仿宋_GB2312" w:eastAsia="仿宋_GB2312" w:hAnsi="仿宋"/>
          <w:b/>
          <w:sz w:val="32"/>
          <w:szCs w:val="32"/>
        </w:rPr>
      </w:pPr>
      <w:r w:rsidRPr="00A404C9">
        <w:rPr>
          <w:rFonts w:ascii="仿宋_GB2312" w:eastAsia="仿宋_GB2312" w:hAnsi="仿宋" w:hint="eastAsia"/>
          <w:b/>
          <w:sz w:val="32"/>
          <w:szCs w:val="32"/>
        </w:rPr>
        <w:t>2、重大科技成果转化项目</w:t>
      </w:r>
    </w:p>
    <w:p w:rsidR="008768E6" w:rsidRPr="00A404C9" w:rsidRDefault="008768E6"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（1）《南昌市科技重大项目申报书》和《南昌市重大科技成果转化项目可行性研究报告》（格式详见市科技</w:t>
      </w:r>
      <w:proofErr w:type="gramStart"/>
      <w:r w:rsidRPr="00A404C9">
        <w:rPr>
          <w:rFonts w:ascii="仿宋_GB2312" w:eastAsia="仿宋_GB2312" w:hAnsi="仿宋" w:hint="eastAsia"/>
          <w:sz w:val="32"/>
          <w:szCs w:val="32"/>
        </w:rPr>
        <w:t>局官网</w:t>
      </w:r>
      <w:proofErr w:type="gramEnd"/>
      <w:r w:rsidRPr="00A404C9">
        <w:rPr>
          <w:rFonts w:ascii="仿宋_GB2312" w:eastAsia="仿宋_GB2312" w:hAnsi="仿宋" w:hint="eastAsia"/>
          <w:sz w:val="32"/>
          <w:szCs w:val="32"/>
        </w:rPr>
        <w:t>下载中心）。</w:t>
      </w:r>
    </w:p>
    <w:p w:rsidR="008768E6" w:rsidRPr="00A404C9" w:rsidRDefault="008768E6"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（2）20</w:t>
      </w:r>
      <w:r w:rsidR="0049120B" w:rsidRPr="00A404C9">
        <w:rPr>
          <w:rFonts w:ascii="仿宋_GB2312" w:eastAsia="仿宋_GB2312" w:hAnsi="仿宋" w:hint="eastAsia"/>
          <w:sz w:val="32"/>
          <w:szCs w:val="32"/>
        </w:rPr>
        <w:t>18</w:t>
      </w:r>
      <w:r w:rsidRPr="00A404C9">
        <w:rPr>
          <w:rFonts w:ascii="仿宋_GB2312" w:eastAsia="仿宋_GB2312" w:hAnsi="仿宋" w:hint="eastAsia"/>
          <w:sz w:val="32"/>
          <w:szCs w:val="32"/>
        </w:rPr>
        <w:t>年度单位财务审计报告。</w:t>
      </w:r>
    </w:p>
    <w:p w:rsidR="00DA007B" w:rsidRPr="00A404C9" w:rsidRDefault="00DA007B"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（3）</w:t>
      </w:r>
      <w:r w:rsidR="008E26EB" w:rsidRPr="004123D6">
        <w:rPr>
          <w:rFonts w:ascii="仿宋_GB2312" w:eastAsia="仿宋_GB2312" w:hAnsi="仿宋" w:hint="eastAsia"/>
          <w:spacing w:val="8"/>
          <w:sz w:val="32"/>
          <w:szCs w:val="32"/>
        </w:rPr>
        <w:t>2018年度企业研发项目情况、企业研发活动及相关情况表。规模以上企业可登录“统计联网直报平台”（http://219.235.129.78/dr/queryLoginInfo.do），直接打印</w:t>
      </w:r>
      <w:r w:rsidR="008E26EB" w:rsidRPr="00A404C9">
        <w:rPr>
          <w:rFonts w:ascii="仿宋_GB2312" w:eastAsia="仿宋_GB2312" w:hAnsi="仿宋" w:hint="eastAsia"/>
          <w:sz w:val="32"/>
          <w:szCs w:val="32"/>
        </w:rPr>
        <w:t>带水印的企业研究开发项目情况（607-1表）、企业研究开发活动及相关情况（607-2表），并加盖县（区、开发区、新区）统计部门公章；其他企业从南昌市科技</w:t>
      </w:r>
      <w:proofErr w:type="gramStart"/>
      <w:r w:rsidR="008E26EB" w:rsidRPr="00A404C9">
        <w:rPr>
          <w:rFonts w:ascii="仿宋_GB2312" w:eastAsia="仿宋_GB2312" w:hAnsi="仿宋" w:hint="eastAsia"/>
          <w:sz w:val="32"/>
          <w:szCs w:val="32"/>
        </w:rPr>
        <w:t>局官网</w:t>
      </w:r>
      <w:proofErr w:type="gramEnd"/>
      <w:r w:rsidR="008E26EB" w:rsidRPr="00A404C9">
        <w:rPr>
          <w:rFonts w:ascii="仿宋_GB2312" w:eastAsia="仿宋_GB2312" w:hAnsi="仿宋" w:hint="eastAsia"/>
          <w:sz w:val="32"/>
          <w:szCs w:val="32"/>
        </w:rPr>
        <w:t>下载中心下载后填报，加盖本企业公章。不得填报虚假数据，市科技局将对企业进行抽查核实。提供虚假数据的取消该企业五年内申报科技发展专项资金资格。</w:t>
      </w:r>
    </w:p>
    <w:p w:rsidR="008768E6" w:rsidRPr="00A404C9" w:rsidRDefault="00DA007B"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（4）</w:t>
      </w:r>
      <w:r w:rsidR="008768E6" w:rsidRPr="00A404C9">
        <w:rPr>
          <w:rFonts w:ascii="仿宋_GB2312" w:eastAsia="仿宋_GB2312" w:hAnsi="仿宋" w:hint="eastAsia"/>
          <w:sz w:val="32"/>
          <w:szCs w:val="32"/>
        </w:rPr>
        <w:t>项目成熟性证明材料（如：科技成果鉴定证书、新产品鉴定证书或检测报告等）。</w:t>
      </w:r>
    </w:p>
    <w:p w:rsidR="008768E6" w:rsidRPr="00A404C9" w:rsidRDefault="00DA007B"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（5）</w:t>
      </w:r>
      <w:r w:rsidR="008768E6" w:rsidRPr="00A404C9">
        <w:rPr>
          <w:rFonts w:ascii="仿宋_GB2312" w:eastAsia="仿宋_GB2312" w:hAnsi="仿宋" w:hint="eastAsia"/>
          <w:sz w:val="32"/>
          <w:szCs w:val="32"/>
        </w:rPr>
        <w:t>项目建设环评报告、土地使用证明材料等。</w:t>
      </w:r>
    </w:p>
    <w:p w:rsidR="008768E6" w:rsidRPr="00A404C9" w:rsidRDefault="00DA007B"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（6）</w:t>
      </w:r>
      <w:r w:rsidR="008768E6" w:rsidRPr="00A404C9">
        <w:rPr>
          <w:rFonts w:ascii="仿宋_GB2312" w:eastAsia="仿宋_GB2312" w:hAnsi="仿宋" w:hint="eastAsia"/>
          <w:sz w:val="32"/>
          <w:szCs w:val="32"/>
        </w:rPr>
        <w:t>申报项目属于药品、通信、电力、计量、公共安全等国家明确规定需要行业主管部门审批的，须附相应的批准许可证。</w:t>
      </w:r>
    </w:p>
    <w:p w:rsidR="008768E6" w:rsidRPr="00A404C9" w:rsidRDefault="00ED467C" w:rsidP="00A404C9">
      <w:pPr>
        <w:widowControl/>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（7）</w:t>
      </w:r>
      <w:r w:rsidR="008768E6" w:rsidRPr="00A404C9">
        <w:rPr>
          <w:rFonts w:ascii="仿宋_GB2312" w:eastAsia="仿宋_GB2312" w:hAnsi="仿宋" w:hint="eastAsia"/>
          <w:sz w:val="32"/>
          <w:szCs w:val="32"/>
        </w:rPr>
        <w:t>技术来源证明（如：知识产权证书、技术依托合同或技术合作开发合同等）。</w:t>
      </w:r>
    </w:p>
    <w:p w:rsidR="008768E6" w:rsidRPr="00A404C9" w:rsidRDefault="00DA007B"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（8）</w:t>
      </w:r>
      <w:r w:rsidR="008768E6" w:rsidRPr="00A404C9">
        <w:rPr>
          <w:rFonts w:ascii="仿宋_GB2312" w:eastAsia="仿宋_GB2312" w:hAnsi="仿宋" w:hint="eastAsia"/>
          <w:sz w:val="32"/>
          <w:szCs w:val="32"/>
        </w:rPr>
        <w:t>与项目和企业有关的其它材料（如：列入各类科技计划项</w:t>
      </w:r>
      <w:r w:rsidR="008768E6" w:rsidRPr="00A404C9">
        <w:rPr>
          <w:rFonts w:ascii="仿宋_GB2312" w:eastAsia="仿宋_GB2312" w:hAnsi="仿宋" w:hint="eastAsia"/>
          <w:sz w:val="32"/>
          <w:szCs w:val="32"/>
        </w:rPr>
        <w:lastRenderedPageBreak/>
        <w:t>目的批准文件、高新企业认定证书、奖励证明等）。</w:t>
      </w:r>
    </w:p>
    <w:p w:rsidR="008768E6" w:rsidRPr="00A404C9" w:rsidRDefault="008768E6"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其中，（1）-（</w:t>
      </w:r>
      <w:r w:rsidR="00DA007B" w:rsidRPr="00A404C9">
        <w:rPr>
          <w:rFonts w:ascii="仿宋_GB2312" w:eastAsia="仿宋_GB2312" w:hAnsi="仿宋" w:hint="eastAsia"/>
          <w:sz w:val="32"/>
          <w:szCs w:val="32"/>
        </w:rPr>
        <w:t>6</w:t>
      </w:r>
      <w:r w:rsidRPr="00A404C9">
        <w:rPr>
          <w:rFonts w:ascii="仿宋_GB2312" w:eastAsia="仿宋_GB2312" w:hAnsi="仿宋" w:hint="eastAsia"/>
          <w:sz w:val="32"/>
          <w:szCs w:val="32"/>
        </w:rPr>
        <w:t>）为必备材料，（</w:t>
      </w:r>
      <w:r w:rsidR="00DA007B" w:rsidRPr="00A404C9">
        <w:rPr>
          <w:rFonts w:ascii="仿宋_GB2312" w:eastAsia="仿宋_GB2312" w:hAnsi="仿宋" w:hint="eastAsia"/>
          <w:sz w:val="32"/>
          <w:szCs w:val="32"/>
        </w:rPr>
        <w:t>7</w:t>
      </w:r>
      <w:r w:rsidRPr="00A404C9">
        <w:rPr>
          <w:rFonts w:ascii="仿宋_GB2312" w:eastAsia="仿宋_GB2312" w:hAnsi="仿宋" w:hint="eastAsia"/>
          <w:sz w:val="32"/>
          <w:szCs w:val="32"/>
        </w:rPr>
        <w:t>）-（</w:t>
      </w:r>
      <w:r w:rsidR="00DA007B" w:rsidRPr="00A404C9">
        <w:rPr>
          <w:rFonts w:ascii="仿宋_GB2312" w:eastAsia="仿宋_GB2312" w:hAnsi="仿宋" w:hint="eastAsia"/>
          <w:sz w:val="32"/>
          <w:szCs w:val="32"/>
        </w:rPr>
        <w:t>8</w:t>
      </w:r>
      <w:r w:rsidRPr="00A404C9">
        <w:rPr>
          <w:rFonts w:ascii="仿宋_GB2312" w:eastAsia="仿宋_GB2312" w:hAnsi="仿宋" w:hint="eastAsia"/>
          <w:sz w:val="32"/>
          <w:szCs w:val="32"/>
        </w:rPr>
        <w:t>）为可选材料。</w:t>
      </w:r>
    </w:p>
    <w:p w:rsidR="008768E6" w:rsidRPr="00A404C9" w:rsidRDefault="008768E6" w:rsidP="00A404C9">
      <w:pPr>
        <w:tabs>
          <w:tab w:val="left" w:pos="5376"/>
        </w:tabs>
        <w:spacing w:line="600" w:lineRule="exact"/>
        <w:ind w:firstLineChars="200" w:firstLine="606"/>
        <w:rPr>
          <w:rFonts w:ascii="楷体_GB2312" w:eastAsia="楷体_GB2312" w:hAnsiTheme="minorEastAsia"/>
          <w:b/>
          <w:sz w:val="32"/>
          <w:szCs w:val="32"/>
        </w:rPr>
      </w:pPr>
      <w:r w:rsidRPr="00A404C9">
        <w:rPr>
          <w:rFonts w:ascii="楷体_GB2312" w:eastAsia="楷体_GB2312" w:hAnsiTheme="minorEastAsia" w:hint="eastAsia"/>
          <w:b/>
          <w:sz w:val="32"/>
          <w:szCs w:val="32"/>
        </w:rPr>
        <w:t>（四）支持方式、强度</w:t>
      </w:r>
    </w:p>
    <w:p w:rsidR="00A03C10" w:rsidRPr="00A404C9" w:rsidRDefault="00A34C90"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科技重大项目采取无偿资助方式</w:t>
      </w:r>
      <w:r w:rsidR="00A03C10" w:rsidRPr="00A404C9">
        <w:rPr>
          <w:rFonts w:ascii="仿宋_GB2312" w:eastAsia="仿宋_GB2312" w:hAnsi="仿宋" w:hint="eastAsia"/>
          <w:sz w:val="32"/>
          <w:szCs w:val="32"/>
        </w:rPr>
        <w:t>，单个项目经费支持力度为100万元-200万元。</w:t>
      </w:r>
    </w:p>
    <w:p w:rsidR="00720639" w:rsidRPr="00A404C9" w:rsidRDefault="001F2723" w:rsidP="00006F22">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项目经费</w:t>
      </w:r>
      <w:r w:rsidR="00720639" w:rsidRPr="00A404C9">
        <w:rPr>
          <w:rFonts w:ascii="仿宋_GB2312" w:eastAsia="仿宋_GB2312" w:hAnsi="仿宋" w:hint="eastAsia"/>
          <w:sz w:val="32"/>
          <w:szCs w:val="32"/>
        </w:rPr>
        <w:t>分二期拨付，立项当年拨付60％，验收后拨付40％。</w:t>
      </w:r>
    </w:p>
    <w:p w:rsidR="008768E6" w:rsidRPr="00A404C9" w:rsidRDefault="008768E6" w:rsidP="00A404C9">
      <w:pPr>
        <w:tabs>
          <w:tab w:val="left" w:pos="5376"/>
        </w:tabs>
        <w:spacing w:line="600" w:lineRule="exact"/>
        <w:ind w:firstLineChars="200" w:firstLine="606"/>
        <w:rPr>
          <w:rFonts w:ascii="楷体_GB2312" w:eastAsia="楷体_GB2312" w:hAnsiTheme="minorEastAsia"/>
          <w:b/>
          <w:sz w:val="32"/>
          <w:szCs w:val="32"/>
        </w:rPr>
      </w:pPr>
      <w:r w:rsidRPr="00A404C9">
        <w:rPr>
          <w:rFonts w:ascii="楷体_GB2312" w:eastAsia="楷体_GB2312" w:hAnsiTheme="minorEastAsia" w:hint="eastAsia"/>
          <w:b/>
          <w:sz w:val="32"/>
          <w:szCs w:val="32"/>
        </w:rPr>
        <w:t>（五）重点支持领域</w:t>
      </w:r>
    </w:p>
    <w:p w:rsidR="005A2F89" w:rsidRPr="00A404C9" w:rsidRDefault="005A2F89" w:rsidP="00A404C9">
      <w:pPr>
        <w:spacing w:line="600" w:lineRule="exact"/>
        <w:ind w:firstLineChars="200" w:firstLine="606"/>
        <w:rPr>
          <w:rFonts w:ascii="仿宋_GB2312" w:eastAsia="仿宋_GB2312" w:hAnsi="仿宋"/>
          <w:b/>
          <w:sz w:val="32"/>
          <w:szCs w:val="32"/>
        </w:rPr>
      </w:pPr>
      <w:bookmarkStart w:id="1" w:name="_Toc10689"/>
      <w:bookmarkStart w:id="2" w:name="_Toc5678"/>
      <w:r w:rsidRPr="00A404C9">
        <w:rPr>
          <w:rFonts w:ascii="仿宋_GB2312" w:eastAsia="仿宋_GB2312" w:hAnsi="仿宋" w:hint="eastAsia"/>
          <w:b/>
          <w:sz w:val="32"/>
          <w:szCs w:val="32"/>
        </w:rPr>
        <w:t>1、汽车</w:t>
      </w:r>
      <w:bookmarkEnd w:id="1"/>
      <w:bookmarkEnd w:id="2"/>
      <w:r w:rsidR="00722267" w:rsidRPr="00A404C9">
        <w:rPr>
          <w:rFonts w:ascii="仿宋_GB2312" w:eastAsia="仿宋_GB2312" w:hAnsi="仿宋" w:hint="eastAsia"/>
          <w:b/>
          <w:sz w:val="32"/>
          <w:szCs w:val="32"/>
        </w:rPr>
        <w:t>与新能源汽车</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（1）整车与关键零部件设计及制造。</w:t>
      </w:r>
      <w:r w:rsidRPr="00A404C9">
        <w:rPr>
          <w:rFonts w:ascii="仿宋_GB2312" w:eastAsia="仿宋_GB2312" w:hAnsi="仿宋" w:hint="eastAsia"/>
          <w:sz w:val="32"/>
          <w:szCs w:val="32"/>
        </w:rPr>
        <w:t>新型特种车辆及专用车辆设计与制造，整车产品设计开发技术，轻量化材料（高强钢、铝合金、镁合金、工程塑料及纤维增强复合材料）开发及应用，汽车轻量化设计，发动机、自动变速器、国六排放系统、混合动力耦合装置等关键零部件，主动安全关键技术，汽车线控底盘设计，汽车零部件3D打印技术，高强度铝合金焊接与焊缝强度分析技术，多种材料连接技术，制造过程智能化。</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（2）新能源与节能环保技术。</w:t>
      </w:r>
      <w:r w:rsidRPr="00A404C9">
        <w:rPr>
          <w:rFonts w:ascii="仿宋_GB2312" w:eastAsia="仿宋_GB2312" w:hAnsi="仿宋" w:hint="eastAsia"/>
          <w:sz w:val="32"/>
          <w:szCs w:val="32"/>
        </w:rPr>
        <w:t>氢燃料电池、</w:t>
      </w:r>
      <w:proofErr w:type="gramStart"/>
      <w:r w:rsidRPr="00A404C9">
        <w:rPr>
          <w:rFonts w:ascii="仿宋_GB2312" w:eastAsia="仿宋_GB2312" w:hAnsi="仿宋" w:hint="eastAsia"/>
          <w:sz w:val="32"/>
          <w:szCs w:val="32"/>
        </w:rPr>
        <w:t>电堆与</w:t>
      </w:r>
      <w:proofErr w:type="gramEnd"/>
      <w:r w:rsidRPr="00A404C9">
        <w:rPr>
          <w:rFonts w:ascii="仿宋_GB2312" w:eastAsia="仿宋_GB2312" w:hAnsi="仿宋" w:hint="eastAsia"/>
          <w:sz w:val="32"/>
          <w:szCs w:val="32"/>
        </w:rPr>
        <w:t>储气装置，混合动力技术，高能量、高功率及高性能动力电池及电堆，电池模组、电池包及电池管理系统，动力电池快速充电、检测与安全控制技术，动力电池快换系统，先进的“三电”控制系统，高效率永磁电机，电动汽车增程器，电动汽车高速减速器，能量高效回收系统，整车智能控制及系统功能安全技术，新能源汽车移动充电站及其移动供电保障</w:t>
      </w:r>
      <w:r w:rsidRPr="00A404C9">
        <w:rPr>
          <w:rFonts w:ascii="仿宋_GB2312" w:eastAsia="仿宋_GB2312" w:hAnsi="仿宋" w:hint="eastAsia"/>
          <w:sz w:val="32"/>
          <w:szCs w:val="32"/>
        </w:rPr>
        <w:lastRenderedPageBreak/>
        <w:t>技术，节能高效发动机及相关技术，发动机排放控制技术，节能空调系统设计，汽车内饰环保新材料，动力电池回收再利用。</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（3）智能网联汽车。</w:t>
      </w:r>
      <w:r w:rsidRPr="00A404C9">
        <w:rPr>
          <w:rFonts w:ascii="仿宋_GB2312" w:eastAsia="仿宋_GB2312" w:hAnsi="仿宋" w:hint="eastAsia"/>
          <w:sz w:val="32"/>
          <w:szCs w:val="32"/>
        </w:rPr>
        <w:t>车载环境感知部件（红外及可视摄像头、摄像模组、毫米波雷达、激光雷达等），T-BOX车载智能终端，感知信息融合技术，高清地图及高精定位技术应用，5G及V2X通信与网络技术应用，车联网平台及车载以太网设计，整车功能安全及信息安全技术，人机交互安全与辅助驾驶系统，智能驾驶域控制器，智能座舱，智能驾驶控制芯片、算法及决策系统。</w:t>
      </w:r>
    </w:p>
    <w:p w:rsidR="005A2F89" w:rsidRPr="00A404C9" w:rsidRDefault="005A2F89" w:rsidP="00A404C9">
      <w:pPr>
        <w:spacing w:line="600" w:lineRule="exact"/>
        <w:ind w:firstLineChars="200" w:firstLine="606"/>
        <w:rPr>
          <w:rFonts w:ascii="仿宋_GB2312" w:eastAsia="仿宋_GB2312" w:hAnsi="仿宋"/>
          <w:b/>
          <w:sz w:val="32"/>
          <w:szCs w:val="32"/>
        </w:rPr>
      </w:pPr>
      <w:bookmarkStart w:id="3" w:name="_Toc29930"/>
      <w:bookmarkStart w:id="4" w:name="_Toc20345"/>
      <w:r w:rsidRPr="00A404C9">
        <w:rPr>
          <w:rFonts w:ascii="仿宋_GB2312" w:eastAsia="仿宋_GB2312" w:hAnsi="仿宋" w:hint="eastAsia"/>
          <w:b/>
          <w:sz w:val="32"/>
          <w:szCs w:val="32"/>
        </w:rPr>
        <w:t>2、航空</w:t>
      </w:r>
      <w:bookmarkEnd w:id="3"/>
      <w:bookmarkEnd w:id="4"/>
      <w:r w:rsidR="00316241" w:rsidRPr="00A404C9">
        <w:rPr>
          <w:rFonts w:ascii="仿宋_GB2312" w:eastAsia="仿宋_GB2312" w:hAnsi="仿宋" w:hint="eastAsia"/>
          <w:b/>
          <w:sz w:val="32"/>
          <w:szCs w:val="32"/>
        </w:rPr>
        <w:t>装备</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（1）先进航空制造。</w:t>
      </w:r>
      <w:r w:rsidRPr="00A404C9">
        <w:rPr>
          <w:rFonts w:ascii="仿宋_GB2312" w:eastAsia="仿宋_GB2312" w:hAnsi="仿宋" w:hint="eastAsia"/>
          <w:sz w:val="32"/>
          <w:szCs w:val="32"/>
        </w:rPr>
        <w:t>复杂航空构件整体成形关键技术，航空零部件精密加工技术，航空零部件3D打印技术，飞机大部件可视化自动对接装配技术，飞机零部件高效数控加工技术，飞行器及工艺装备</w:t>
      </w:r>
      <w:proofErr w:type="gramStart"/>
      <w:r w:rsidRPr="00A404C9">
        <w:rPr>
          <w:rFonts w:ascii="仿宋_GB2312" w:eastAsia="仿宋_GB2312" w:hAnsi="仿宋" w:hint="eastAsia"/>
          <w:sz w:val="32"/>
          <w:szCs w:val="32"/>
        </w:rPr>
        <w:t>结构件轻量化</w:t>
      </w:r>
      <w:proofErr w:type="gramEnd"/>
      <w:r w:rsidRPr="00A404C9">
        <w:rPr>
          <w:rFonts w:ascii="仿宋_GB2312" w:eastAsia="仿宋_GB2312" w:hAnsi="仿宋" w:hint="eastAsia"/>
          <w:sz w:val="32"/>
          <w:szCs w:val="32"/>
        </w:rPr>
        <w:t>技术，飞行器智能/数字化装配技术，飞行器隐身技术，宽体客机复合材料双曲面机身壁板制造技术，飞机壁板连接变形机理和控制技术，航空零部件真空热处理和表面处理技术，复合材料大型/复杂零件整体制造技术，复合材料整体壁板RTM成型技术，复合材料大型零部件再制造技术，铝合金构件再制造技术，复合材料承力油箱整体成型技术，复合材料油箱密封防护技术，大型</w:t>
      </w:r>
      <w:proofErr w:type="gramStart"/>
      <w:r w:rsidRPr="00A404C9">
        <w:rPr>
          <w:rFonts w:ascii="仿宋_GB2312" w:eastAsia="仿宋_GB2312" w:hAnsi="仿宋" w:hint="eastAsia"/>
          <w:sz w:val="32"/>
          <w:szCs w:val="32"/>
        </w:rPr>
        <w:t>飞机梁类零件</w:t>
      </w:r>
      <w:proofErr w:type="gramEnd"/>
      <w:r w:rsidRPr="00A404C9">
        <w:rPr>
          <w:rFonts w:ascii="仿宋_GB2312" w:eastAsia="仿宋_GB2312" w:hAnsi="仿宋" w:hint="eastAsia"/>
          <w:sz w:val="32"/>
          <w:szCs w:val="32"/>
        </w:rPr>
        <w:t>加工专用工艺装备，大型飞机专用装配工艺装备，可重构数字调</w:t>
      </w:r>
      <w:proofErr w:type="gramStart"/>
      <w:r w:rsidRPr="00A404C9">
        <w:rPr>
          <w:rFonts w:ascii="仿宋_GB2312" w:eastAsia="仿宋_GB2312" w:hAnsi="仿宋" w:hint="eastAsia"/>
          <w:sz w:val="32"/>
          <w:szCs w:val="32"/>
        </w:rPr>
        <w:t>姿</w:t>
      </w:r>
      <w:proofErr w:type="gramEnd"/>
      <w:r w:rsidRPr="00A404C9">
        <w:rPr>
          <w:rFonts w:ascii="仿宋_GB2312" w:eastAsia="仿宋_GB2312" w:hAnsi="仿宋" w:hint="eastAsia"/>
          <w:sz w:val="32"/>
          <w:szCs w:val="32"/>
        </w:rPr>
        <w:t>定位技术，复合材料装配技术，钛合金热成形模具快速设计技术，热塑性复合材料零部件修复技术，高强度铝合金、</w:t>
      </w:r>
      <w:proofErr w:type="gramStart"/>
      <w:r w:rsidRPr="00A404C9">
        <w:rPr>
          <w:rFonts w:ascii="仿宋_GB2312" w:eastAsia="仿宋_GB2312" w:hAnsi="仿宋" w:hint="eastAsia"/>
          <w:sz w:val="32"/>
          <w:szCs w:val="32"/>
        </w:rPr>
        <w:t>钛合金增材制造</w:t>
      </w:r>
      <w:proofErr w:type="gramEnd"/>
      <w:r w:rsidRPr="00A404C9">
        <w:rPr>
          <w:rFonts w:ascii="仿宋_GB2312" w:eastAsia="仿宋_GB2312" w:hAnsi="仿宋" w:hint="eastAsia"/>
          <w:sz w:val="32"/>
          <w:szCs w:val="32"/>
        </w:rPr>
        <w:t>技术，单晶/定向凝固高温合金涡轮叶片精密修复与表面强化技术，零部件真</w:t>
      </w:r>
      <w:r w:rsidRPr="00A404C9">
        <w:rPr>
          <w:rFonts w:ascii="仿宋_GB2312" w:eastAsia="仿宋_GB2312" w:hAnsi="仿宋" w:hint="eastAsia"/>
          <w:sz w:val="32"/>
          <w:szCs w:val="32"/>
        </w:rPr>
        <w:lastRenderedPageBreak/>
        <w:t>空粉末冶金修复技术，真空钎焊技术，激光钎焊技术，飞机柔性线缆装配技术。</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（2）无人机。</w:t>
      </w:r>
      <w:r w:rsidRPr="00A404C9">
        <w:rPr>
          <w:rFonts w:ascii="仿宋_GB2312" w:eastAsia="仿宋_GB2312" w:hAnsi="仿宋" w:hint="eastAsia"/>
          <w:sz w:val="32"/>
          <w:szCs w:val="32"/>
        </w:rPr>
        <w:t>微小型航空发动机，长航时固定</w:t>
      </w:r>
      <w:proofErr w:type="gramStart"/>
      <w:r w:rsidRPr="00A404C9">
        <w:rPr>
          <w:rFonts w:ascii="仿宋_GB2312" w:eastAsia="仿宋_GB2312" w:hAnsi="仿宋" w:hint="eastAsia"/>
          <w:sz w:val="32"/>
          <w:szCs w:val="32"/>
        </w:rPr>
        <w:t>翼</w:t>
      </w:r>
      <w:proofErr w:type="gramEnd"/>
      <w:r w:rsidRPr="00A404C9">
        <w:rPr>
          <w:rFonts w:ascii="仿宋_GB2312" w:eastAsia="仿宋_GB2312" w:hAnsi="仿宋" w:hint="eastAsia"/>
          <w:sz w:val="32"/>
          <w:szCs w:val="32"/>
        </w:rPr>
        <w:t>无人机，一体化数字航空飞行控制系统，数据链通信及导航系统，无人机通用地面操控平台，无人机高清夜视侦查吊舱，无人机系留应急通信平台，智能飞行影像系统，无人机视觉识别与智能跟踪平台，植保无人机生物视觉感知与智能自主控制，长续航氢燃料电池系统关键技术。</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（3）航空新材料。</w:t>
      </w:r>
      <w:r w:rsidRPr="00A404C9">
        <w:rPr>
          <w:rFonts w:ascii="仿宋_GB2312" w:eastAsia="仿宋_GB2312" w:hAnsi="仿宋" w:hint="eastAsia"/>
          <w:sz w:val="32"/>
          <w:szCs w:val="32"/>
        </w:rPr>
        <w:t xml:space="preserve">钛合金、高温合金精密锻造技术，先进树脂基复合材料，高性能陶瓷基复合材料，功能涂层材料，无机铝硅酸盐航空透明件材料，镁铝合金真空精密压铸技术，镁、铝合金的组织性能控制技术，航空电子封装新材料。 </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（4）航空电子。</w:t>
      </w:r>
      <w:r w:rsidRPr="00A404C9">
        <w:rPr>
          <w:rFonts w:ascii="仿宋_GB2312" w:eastAsia="仿宋_GB2312" w:hAnsi="仿宋" w:hint="eastAsia"/>
          <w:sz w:val="32"/>
          <w:szCs w:val="32"/>
        </w:rPr>
        <w:t>飞机机电系统综合控制和管理技术，飞行通信，语音控制，飞行管理高集成度一体化封装电路板等核心零组件，微型传感器，惯性器件，机载通信导航监视技术，航空遥感和测绘技术，地空和机间通信技术。</w:t>
      </w:r>
    </w:p>
    <w:p w:rsidR="005A2F89" w:rsidRPr="00A404C9" w:rsidRDefault="005A2F89" w:rsidP="00A404C9">
      <w:pPr>
        <w:spacing w:line="600" w:lineRule="exact"/>
        <w:ind w:firstLineChars="200" w:firstLine="606"/>
        <w:rPr>
          <w:rFonts w:ascii="仿宋_GB2312" w:eastAsia="仿宋_GB2312" w:hAnsi="仿宋"/>
          <w:b/>
          <w:sz w:val="32"/>
          <w:szCs w:val="32"/>
        </w:rPr>
      </w:pPr>
      <w:bookmarkStart w:id="5" w:name="_Toc8852"/>
      <w:bookmarkStart w:id="6" w:name="_Toc1660"/>
      <w:r w:rsidRPr="00A404C9">
        <w:rPr>
          <w:rFonts w:ascii="仿宋_GB2312" w:eastAsia="仿宋_GB2312" w:hAnsi="仿宋" w:hint="eastAsia"/>
          <w:b/>
          <w:sz w:val="32"/>
          <w:szCs w:val="32"/>
        </w:rPr>
        <w:t>3、电子信息</w:t>
      </w:r>
      <w:bookmarkEnd w:id="5"/>
      <w:bookmarkEnd w:id="6"/>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（1）半导体与新型电子元器件。</w:t>
      </w:r>
      <w:r w:rsidRPr="00A404C9">
        <w:rPr>
          <w:rFonts w:ascii="仿宋_GB2312" w:eastAsia="仿宋_GB2312" w:hAnsi="仿宋" w:hint="eastAsia"/>
          <w:sz w:val="32"/>
          <w:szCs w:val="32"/>
        </w:rPr>
        <w:t>电子级多晶硅，高效N型单晶硅，大面积二维电子功能材料，新型印刷电路板和</w:t>
      </w:r>
      <w:proofErr w:type="gramStart"/>
      <w:r w:rsidRPr="00A404C9">
        <w:rPr>
          <w:rFonts w:ascii="仿宋_GB2312" w:eastAsia="仿宋_GB2312" w:hAnsi="仿宋" w:hint="eastAsia"/>
          <w:sz w:val="32"/>
          <w:szCs w:val="32"/>
        </w:rPr>
        <w:t>覆铜板</w:t>
      </w:r>
      <w:proofErr w:type="gramEnd"/>
      <w:r w:rsidRPr="00A404C9">
        <w:rPr>
          <w:rFonts w:ascii="仿宋_GB2312" w:eastAsia="仿宋_GB2312" w:hAnsi="仿宋" w:hint="eastAsia"/>
          <w:sz w:val="32"/>
          <w:szCs w:val="32"/>
        </w:rPr>
        <w:t>材料，柔性电子材料与元器件，敏感元器件，CMOS传感器，生物传感、光电传感、无线传感、MEMS传感等智能新型传感器及敏感芯片，核辐射探测器，高速光通信器件，</w:t>
      </w:r>
      <w:bookmarkStart w:id="7" w:name="OLE_LINK14"/>
      <w:proofErr w:type="gramStart"/>
      <w:r w:rsidRPr="00A404C9">
        <w:rPr>
          <w:rFonts w:ascii="仿宋_GB2312" w:eastAsia="仿宋_GB2312" w:hAnsi="仿宋" w:hint="eastAsia"/>
          <w:sz w:val="32"/>
          <w:szCs w:val="32"/>
        </w:rPr>
        <w:t>绝缘栅双极型</w:t>
      </w:r>
      <w:proofErr w:type="gramEnd"/>
      <w:r w:rsidRPr="00A404C9">
        <w:rPr>
          <w:rFonts w:ascii="仿宋_GB2312" w:eastAsia="仿宋_GB2312" w:hAnsi="仿宋" w:hint="eastAsia"/>
          <w:sz w:val="32"/>
          <w:szCs w:val="32"/>
        </w:rPr>
        <w:t>晶体管</w:t>
      </w:r>
      <w:bookmarkEnd w:id="7"/>
      <w:r w:rsidRPr="00A404C9">
        <w:rPr>
          <w:rFonts w:ascii="仿宋_GB2312" w:eastAsia="仿宋_GB2312" w:hAnsi="仿宋" w:hint="eastAsia"/>
          <w:sz w:val="32"/>
          <w:szCs w:val="32"/>
        </w:rPr>
        <w:t>（IGBT），半导体激光器，半</w:t>
      </w:r>
      <w:r w:rsidRPr="00A404C9">
        <w:rPr>
          <w:rFonts w:ascii="仿宋_GB2312" w:eastAsia="仿宋_GB2312" w:hAnsi="仿宋" w:hint="eastAsia"/>
          <w:sz w:val="32"/>
          <w:szCs w:val="32"/>
        </w:rPr>
        <w:lastRenderedPageBreak/>
        <w:t>导体功率芯片和器件，高性能宽禁带材料制备技术（MOCVD技术或其他新技术），微电子与系统集成技术，集成电路芯片，集成电路高性能线路板，集成电路装备及配套件。</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（2）光电子与新型显示</w:t>
      </w:r>
      <w:bookmarkStart w:id="8" w:name="OLE_LINK12"/>
      <w:bookmarkStart w:id="9" w:name="OLE_LINK13"/>
      <w:r w:rsidRPr="00A404C9">
        <w:rPr>
          <w:rFonts w:ascii="仿宋_GB2312" w:eastAsia="仿宋_GB2312" w:hAnsi="仿宋" w:hint="eastAsia"/>
          <w:b/>
          <w:sz w:val="32"/>
          <w:szCs w:val="32"/>
        </w:rPr>
        <w:t>。</w:t>
      </w:r>
      <w:r w:rsidRPr="00A404C9">
        <w:rPr>
          <w:rFonts w:ascii="仿宋_GB2312" w:eastAsia="仿宋_GB2312" w:hAnsi="仿宋" w:hint="eastAsia"/>
          <w:sz w:val="32"/>
          <w:szCs w:val="32"/>
        </w:rPr>
        <w:t>硅衬底</w:t>
      </w:r>
      <w:proofErr w:type="spellStart"/>
      <w:r w:rsidRPr="00A404C9">
        <w:rPr>
          <w:rFonts w:ascii="仿宋_GB2312" w:eastAsia="仿宋_GB2312" w:hAnsi="仿宋" w:hint="eastAsia"/>
          <w:sz w:val="32"/>
          <w:szCs w:val="32"/>
        </w:rPr>
        <w:t>GaN</w:t>
      </w:r>
      <w:proofErr w:type="spellEnd"/>
      <w:r w:rsidRPr="00A404C9">
        <w:rPr>
          <w:rFonts w:ascii="仿宋_GB2312" w:eastAsia="仿宋_GB2312" w:hAnsi="仿宋" w:hint="eastAsia"/>
          <w:sz w:val="32"/>
          <w:szCs w:val="32"/>
        </w:rPr>
        <w:t>基高光效蓝光、绿光、黄光LED外延及芯片技术，植物照明LED、光通讯LED</w:t>
      </w:r>
      <w:bookmarkEnd w:id="8"/>
      <w:bookmarkEnd w:id="9"/>
      <w:r w:rsidRPr="00A404C9">
        <w:rPr>
          <w:rFonts w:ascii="仿宋_GB2312" w:eastAsia="仿宋_GB2312" w:hAnsi="仿宋" w:hint="eastAsia"/>
          <w:sz w:val="32"/>
          <w:szCs w:val="32"/>
        </w:rPr>
        <w:t>、Mini LED、Micro LED、UV LED、</w:t>
      </w:r>
      <w:proofErr w:type="spellStart"/>
      <w:r w:rsidRPr="00A404C9">
        <w:rPr>
          <w:rFonts w:ascii="仿宋_GB2312" w:eastAsia="仿宋_GB2312" w:hAnsi="仿宋" w:hint="eastAsia"/>
          <w:sz w:val="32"/>
          <w:szCs w:val="32"/>
        </w:rPr>
        <w:t>AlGaInP</w:t>
      </w:r>
      <w:proofErr w:type="spellEnd"/>
      <w:r w:rsidRPr="00A404C9">
        <w:rPr>
          <w:rFonts w:ascii="仿宋_GB2312" w:eastAsia="仿宋_GB2312" w:hAnsi="仿宋" w:hint="eastAsia"/>
          <w:sz w:val="32"/>
          <w:szCs w:val="32"/>
        </w:rPr>
        <w:t>红外、红光、橙光、黄绿光LED外延与芯片技术，无蓝光无荧光粉健康照明LED光源与灯具技术，低热阻小型化LED光源封装技术、衍射光学</w:t>
      </w:r>
      <w:proofErr w:type="gramStart"/>
      <w:r w:rsidRPr="00A404C9">
        <w:rPr>
          <w:rFonts w:ascii="仿宋_GB2312" w:eastAsia="仿宋_GB2312" w:hAnsi="仿宋" w:hint="eastAsia"/>
          <w:sz w:val="32"/>
          <w:szCs w:val="32"/>
        </w:rPr>
        <w:t>和微纳光学</w:t>
      </w:r>
      <w:proofErr w:type="gramEnd"/>
      <w:r w:rsidRPr="00A404C9">
        <w:rPr>
          <w:rFonts w:ascii="仿宋_GB2312" w:eastAsia="仿宋_GB2312" w:hAnsi="仿宋" w:hint="eastAsia"/>
          <w:sz w:val="32"/>
          <w:szCs w:val="32"/>
        </w:rPr>
        <w:t>制造技术，蓝宝石EFG</w:t>
      </w:r>
      <w:proofErr w:type="gramStart"/>
      <w:r w:rsidRPr="00A404C9">
        <w:rPr>
          <w:rFonts w:ascii="仿宋_GB2312" w:eastAsia="仿宋_GB2312" w:hAnsi="仿宋" w:hint="eastAsia"/>
          <w:sz w:val="32"/>
          <w:szCs w:val="32"/>
        </w:rPr>
        <w:t>导模法</w:t>
      </w:r>
      <w:proofErr w:type="gramEnd"/>
      <w:r w:rsidRPr="00A404C9">
        <w:rPr>
          <w:rFonts w:ascii="仿宋_GB2312" w:eastAsia="仿宋_GB2312" w:hAnsi="仿宋" w:hint="eastAsia"/>
          <w:sz w:val="32"/>
          <w:szCs w:val="32"/>
        </w:rPr>
        <w:t>大尺寸晶体生长及晶片加工、衬底制作技术，MOCVD用</w:t>
      </w:r>
      <w:proofErr w:type="spellStart"/>
      <w:r w:rsidRPr="00A404C9">
        <w:rPr>
          <w:rFonts w:ascii="仿宋_GB2312" w:eastAsia="仿宋_GB2312" w:hAnsi="仿宋" w:hint="eastAsia"/>
          <w:sz w:val="32"/>
          <w:szCs w:val="32"/>
        </w:rPr>
        <w:t>SiC</w:t>
      </w:r>
      <w:proofErr w:type="spellEnd"/>
      <w:r w:rsidRPr="00A404C9">
        <w:rPr>
          <w:rFonts w:ascii="仿宋_GB2312" w:eastAsia="仿宋_GB2312" w:hAnsi="仿宋" w:hint="eastAsia"/>
          <w:sz w:val="32"/>
          <w:szCs w:val="32"/>
        </w:rPr>
        <w:t>涂层石墨基座制造技术，3D显示、电子器件保护及柔性显示、激光显示、全息投影显示、OLED、量子点QLED等新型显示技术，液晶显示器件技术，背光源</w:t>
      </w:r>
      <w:proofErr w:type="gramStart"/>
      <w:r w:rsidRPr="00A404C9">
        <w:rPr>
          <w:rFonts w:ascii="仿宋_GB2312" w:eastAsia="仿宋_GB2312" w:hAnsi="仿宋" w:hint="eastAsia"/>
          <w:sz w:val="32"/>
          <w:szCs w:val="32"/>
        </w:rPr>
        <w:t>高色域显示</w:t>
      </w:r>
      <w:proofErr w:type="gramEnd"/>
      <w:r w:rsidRPr="00A404C9">
        <w:rPr>
          <w:rFonts w:ascii="仿宋_GB2312" w:eastAsia="仿宋_GB2312" w:hAnsi="仿宋" w:hint="eastAsia"/>
          <w:sz w:val="32"/>
          <w:szCs w:val="32"/>
        </w:rPr>
        <w:t>技术，光声检测与成像技术</w:t>
      </w:r>
      <w:bookmarkStart w:id="10" w:name="OLE_LINK15"/>
      <w:r w:rsidRPr="00A404C9">
        <w:rPr>
          <w:rFonts w:ascii="仿宋_GB2312" w:eastAsia="仿宋_GB2312" w:hAnsi="仿宋" w:hint="eastAsia"/>
          <w:sz w:val="32"/>
          <w:szCs w:val="32"/>
        </w:rPr>
        <w:t>，3D</w:t>
      </w:r>
      <w:bookmarkEnd w:id="10"/>
      <w:r w:rsidRPr="00A404C9">
        <w:rPr>
          <w:rFonts w:ascii="仿宋_GB2312" w:eastAsia="仿宋_GB2312" w:hAnsi="仿宋" w:hint="eastAsia"/>
          <w:sz w:val="32"/>
          <w:szCs w:val="32"/>
        </w:rPr>
        <w:t>感应、多摄镜头、多摄镜头成像技术，3D成像镜头，智慧半导体照明技术，辐射探测成像技术，</w:t>
      </w:r>
      <w:proofErr w:type="spellStart"/>
      <w:r w:rsidRPr="00A404C9">
        <w:rPr>
          <w:rFonts w:ascii="仿宋_GB2312" w:eastAsia="仿宋_GB2312" w:hAnsi="仿宋" w:hint="eastAsia"/>
          <w:sz w:val="32"/>
          <w:szCs w:val="32"/>
        </w:rPr>
        <w:t>GaAs</w:t>
      </w:r>
      <w:proofErr w:type="spellEnd"/>
      <w:r w:rsidRPr="00A404C9">
        <w:rPr>
          <w:rFonts w:ascii="仿宋_GB2312" w:eastAsia="仿宋_GB2312" w:hAnsi="仿宋" w:hint="eastAsia"/>
          <w:sz w:val="32"/>
          <w:szCs w:val="32"/>
        </w:rPr>
        <w:t>基高效双结、三结太阳电池芯片及柔性磨薄电池芯片技术。</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（3）人工智能与机器人。</w:t>
      </w:r>
      <w:r w:rsidRPr="00A404C9">
        <w:rPr>
          <w:rFonts w:ascii="仿宋_GB2312" w:eastAsia="仿宋_GB2312" w:hAnsi="仿宋" w:hint="eastAsia"/>
          <w:sz w:val="32"/>
          <w:szCs w:val="32"/>
        </w:rPr>
        <w:t>计算机视觉、生物特征识别、智能语音处理、自然语言理解、三维环境快速建模、三维物体识别等计算机感知技术，智能决策控制以及新型人机交互技术，模型驱动的人机混合增强智能设计技术，基于人工智能的设备故障预测与工业控制技术，人工智能传感器与高性能AI芯片，机器人激光雷达传感器，智能可穿戴、车载、家居、医疗健康等智能终端，高灵敏度机械手臂，智能医疗护理机器人，</w:t>
      </w:r>
      <w:proofErr w:type="gramStart"/>
      <w:r w:rsidRPr="00A404C9">
        <w:rPr>
          <w:rFonts w:ascii="仿宋_GB2312" w:eastAsia="仿宋_GB2312" w:hAnsi="仿宋" w:hint="eastAsia"/>
          <w:sz w:val="32"/>
          <w:szCs w:val="32"/>
        </w:rPr>
        <w:t>仿生与</w:t>
      </w:r>
      <w:proofErr w:type="gramEnd"/>
      <w:r w:rsidRPr="00A404C9">
        <w:rPr>
          <w:rFonts w:ascii="仿宋_GB2312" w:eastAsia="仿宋_GB2312" w:hAnsi="仿宋" w:hint="eastAsia"/>
          <w:sz w:val="32"/>
          <w:szCs w:val="32"/>
        </w:rPr>
        <w:t>动物型机器人，智能焊接机器人，智能物流</w:t>
      </w:r>
      <w:r w:rsidRPr="00A404C9">
        <w:rPr>
          <w:rFonts w:ascii="仿宋_GB2312" w:eastAsia="仿宋_GB2312" w:hAnsi="仿宋" w:hint="eastAsia"/>
          <w:sz w:val="32"/>
          <w:szCs w:val="32"/>
        </w:rPr>
        <w:lastRenderedPageBreak/>
        <w:t>仓储机器人，涂装机器人，微型机器人，以及人工智能在教育、医疗、养老、城市管理、公共服务、公共安全等领域的其它应用技术。</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（4）物联网、云计算、大数据。</w:t>
      </w:r>
      <w:r w:rsidRPr="00A404C9">
        <w:rPr>
          <w:rFonts w:ascii="仿宋_GB2312" w:eastAsia="仿宋_GB2312" w:hAnsi="仿宋" w:hint="eastAsia"/>
          <w:sz w:val="32"/>
          <w:szCs w:val="32"/>
        </w:rPr>
        <w:t>5G等新一代通信网络设备、终端产品、专用芯片及其设备关键配套件和测试仪器，NB-</w:t>
      </w:r>
      <w:proofErr w:type="spellStart"/>
      <w:r w:rsidRPr="00A404C9">
        <w:rPr>
          <w:rFonts w:ascii="仿宋_GB2312" w:eastAsia="仿宋_GB2312" w:hAnsi="仿宋" w:hint="eastAsia"/>
          <w:sz w:val="32"/>
          <w:szCs w:val="32"/>
        </w:rPr>
        <w:t>IoT</w:t>
      </w:r>
      <w:proofErr w:type="spellEnd"/>
      <w:r w:rsidRPr="00A404C9">
        <w:rPr>
          <w:rFonts w:ascii="仿宋_GB2312" w:eastAsia="仿宋_GB2312" w:hAnsi="仿宋" w:hint="eastAsia"/>
          <w:sz w:val="32"/>
          <w:szCs w:val="32"/>
        </w:rPr>
        <w:t>等低功耗</w:t>
      </w:r>
      <w:proofErr w:type="gramStart"/>
      <w:r w:rsidRPr="00A404C9">
        <w:rPr>
          <w:rFonts w:ascii="仿宋_GB2312" w:eastAsia="仿宋_GB2312" w:hAnsi="仿宋" w:hint="eastAsia"/>
          <w:sz w:val="32"/>
          <w:szCs w:val="32"/>
        </w:rPr>
        <w:t>广域物联技术</w:t>
      </w:r>
      <w:proofErr w:type="gramEnd"/>
      <w:r w:rsidRPr="00A404C9">
        <w:rPr>
          <w:rFonts w:ascii="仿宋_GB2312" w:eastAsia="仿宋_GB2312" w:hAnsi="仿宋" w:hint="eastAsia"/>
          <w:sz w:val="32"/>
          <w:szCs w:val="32"/>
        </w:rPr>
        <w:t>，物联网低功耗可信泛在接入关键技术，物联网智能模组、多</w:t>
      </w:r>
      <w:proofErr w:type="gramStart"/>
      <w:r w:rsidRPr="00A404C9">
        <w:rPr>
          <w:rFonts w:ascii="仿宋_GB2312" w:eastAsia="仿宋_GB2312" w:hAnsi="仿宋" w:hint="eastAsia"/>
          <w:sz w:val="32"/>
          <w:szCs w:val="32"/>
        </w:rPr>
        <w:t>源物联数据</w:t>
      </w:r>
      <w:proofErr w:type="gramEnd"/>
      <w:r w:rsidRPr="00A404C9">
        <w:rPr>
          <w:rFonts w:ascii="仿宋_GB2312" w:eastAsia="仿宋_GB2312" w:hAnsi="仿宋" w:hint="eastAsia"/>
          <w:sz w:val="32"/>
          <w:szCs w:val="32"/>
        </w:rPr>
        <w:t>融合等技术，混合云管理、</w:t>
      </w:r>
      <w:proofErr w:type="gramStart"/>
      <w:r w:rsidRPr="00A404C9">
        <w:rPr>
          <w:rFonts w:ascii="仿宋_GB2312" w:eastAsia="仿宋_GB2312" w:hAnsi="仿宋" w:hint="eastAsia"/>
          <w:sz w:val="32"/>
          <w:szCs w:val="32"/>
        </w:rPr>
        <w:t>云计算</w:t>
      </w:r>
      <w:proofErr w:type="gramEnd"/>
      <w:r w:rsidRPr="00A404C9">
        <w:rPr>
          <w:rFonts w:ascii="仿宋_GB2312" w:eastAsia="仿宋_GB2312" w:hAnsi="仿宋" w:hint="eastAsia"/>
          <w:sz w:val="32"/>
          <w:szCs w:val="32"/>
        </w:rPr>
        <w:t>智能分析等技术，云端和终端资源自适应协同与融合，</w:t>
      </w:r>
      <w:proofErr w:type="gramStart"/>
      <w:r w:rsidRPr="00A404C9">
        <w:rPr>
          <w:rFonts w:ascii="仿宋_GB2312" w:eastAsia="仿宋_GB2312" w:hAnsi="仿宋" w:hint="eastAsia"/>
          <w:sz w:val="32"/>
          <w:szCs w:val="32"/>
        </w:rPr>
        <w:t>云服务</w:t>
      </w:r>
      <w:proofErr w:type="gramEnd"/>
      <w:r w:rsidRPr="00A404C9">
        <w:rPr>
          <w:rFonts w:ascii="仿宋_GB2312" w:eastAsia="仿宋_GB2312" w:hAnsi="仿宋" w:hint="eastAsia"/>
          <w:sz w:val="32"/>
          <w:szCs w:val="32"/>
        </w:rPr>
        <w:t>开发与部署软件及平台，</w:t>
      </w:r>
      <w:proofErr w:type="gramStart"/>
      <w:r w:rsidRPr="00A404C9">
        <w:rPr>
          <w:rFonts w:ascii="仿宋_GB2312" w:eastAsia="仿宋_GB2312" w:hAnsi="仿宋" w:hint="eastAsia"/>
          <w:sz w:val="32"/>
          <w:szCs w:val="32"/>
        </w:rPr>
        <w:t>云安全</w:t>
      </w:r>
      <w:proofErr w:type="gramEnd"/>
      <w:r w:rsidRPr="00A404C9">
        <w:rPr>
          <w:rFonts w:ascii="仿宋_GB2312" w:eastAsia="仿宋_GB2312" w:hAnsi="仿宋" w:hint="eastAsia"/>
          <w:sz w:val="32"/>
          <w:szCs w:val="32"/>
        </w:rPr>
        <w:t>等新一代信息安全技术，大数据采集、提取、清洗、分析、挖掘、展示等技术，物联网、大数据、</w:t>
      </w:r>
      <w:proofErr w:type="gramStart"/>
      <w:r w:rsidRPr="00A404C9">
        <w:rPr>
          <w:rFonts w:ascii="仿宋_GB2312" w:eastAsia="仿宋_GB2312" w:hAnsi="仿宋" w:hint="eastAsia"/>
          <w:sz w:val="32"/>
          <w:szCs w:val="32"/>
        </w:rPr>
        <w:t>云计算</w:t>
      </w:r>
      <w:proofErr w:type="gramEnd"/>
      <w:r w:rsidRPr="00A404C9">
        <w:rPr>
          <w:rFonts w:ascii="仿宋_GB2312" w:eastAsia="仿宋_GB2312" w:hAnsi="仿宋" w:hint="eastAsia"/>
          <w:sz w:val="32"/>
          <w:szCs w:val="32"/>
        </w:rPr>
        <w:t>在工农业生产、城市管理、健康养老、公共服务、文化旅游、家居生活等领域的应用平台，物联网与移动终端在智能制造中的应用。</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（5）工业互联网及高端软件。</w:t>
      </w:r>
      <w:r w:rsidRPr="00A404C9">
        <w:rPr>
          <w:rFonts w:ascii="仿宋_GB2312" w:eastAsia="仿宋_GB2312" w:hAnsi="仿宋" w:hint="eastAsia"/>
          <w:sz w:val="32"/>
          <w:szCs w:val="32"/>
        </w:rPr>
        <w:t>基于语音识别和自然语言处理的智能服务平台，航空制造工业物联网平台，三维工程模型设计平台，工业互联网边缘设备平台软件，商业智能，高性能计算、边缘计算、分布式计算软件，数据可视化、数据识别、基础软件、支撑软件、数据分析软件，行业应用嵌入式终端及工业应用核心软件，</w:t>
      </w:r>
      <w:proofErr w:type="gramStart"/>
      <w:r w:rsidRPr="00A404C9">
        <w:rPr>
          <w:rFonts w:ascii="仿宋_GB2312" w:eastAsia="仿宋_GB2312" w:hAnsi="仿宋" w:hint="eastAsia"/>
          <w:sz w:val="32"/>
          <w:szCs w:val="32"/>
        </w:rPr>
        <w:t>云计算</w:t>
      </w:r>
      <w:proofErr w:type="gramEnd"/>
      <w:r w:rsidRPr="00A404C9">
        <w:rPr>
          <w:rFonts w:ascii="仿宋_GB2312" w:eastAsia="仿宋_GB2312" w:hAnsi="仿宋" w:hint="eastAsia"/>
          <w:sz w:val="32"/>
          <w:szCs w:val="32"/>
        </w:rPr>
        <w:t>服务与移动互联网软件，图形图像处理、工程数字化中间件应用软件，工业控制网络安全防护技术，“互联网+”技术。</w:t>
      </w:r>
    </w:p>
    <w:p w:rsidR="005A2F89" w:rsidRPr="00A404C9" w:rsidRDefault="005A2F89" w:rsidP="00A404C9">
      <w:pPr>
        <w:spacing w:line="600" w:lineRule="exact"/>
        <w:ind w:firstLineChars="200" w:firstLine="606"/>
        <w:rPr>
          <w:rFonts w:ascii="仿宋_GB2312" w:eastAsia="仿宋_GB2312" w:hAnsi="仿宋"/>
          <w:b/>
          <w:sz w:val="32"/>
          <w:szCs w:val="32"/>
        </w:rPr>
      </w:pPr>
      <w:bookmarkStart w:id="11" w:name="_Toc10046"/>
      <w:bookmarkStart w:id="12" w:name="_Toc4091"/>
      <w:r w:rsidRPr="00A404C9">
        <w:rPr>
          <w:rFonts w:ascii="仿宋_GB2312" w:eastAsia="仿宋_GB2312" w:hAnsi="仿宋" w:hint="eastAsia"/>
          <w:b/>
          <w:sz w:val="32"/>
          <w:szCs w:val="32"/>
        </w:rPr>
        <w:t>4、生物医药</w:t>
      </w:r>
      <w:bookmarkEnd w:id="11"/>
      <w:bookmarkEnd w:id="12"/>
      <w:r w:rsidR="00722267" w:rsidRPr="00A404C9">
        <w:rPr>
          <w:rFonts w:ascii="仿宋_GB2312" w:eastAsia="仿宋_GB2312" w:hAnsi="仿宋" w:hint="eastAsia"/>
          <w:b/>
          <w:sz w:val="32"/>
          <w:szCs w:val="32"/>
        </w:rPr>
        <w:t>与医疗器械</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（1）化学药与生物药。</w:t>
      </w:r>
      <w:r w:rsidRPr="00A404C9">
        <w:rPr>
          <w:rFonts w:ascii="仿宋_GB2312" w:eastAsia="仿宋_GB2312" w:hAnsi="仿宋" w:hint="eastAsia"/>
          <w:sz w:val="32"/>
          <w:szCs w:val="32"/>
        </w:rPr>
        <w:t>抗肿瘤、心脑血管、呼吸系统、泌尿生殖系统、神经和精神性疾病、重大传染病及罕见病等疾病治疗药物及</w:t>
      </w:r>
      <w:r w:rsidRPr="00A404C9">
        <w:rPr>
          <w:rFonts w:ascii="仿宋_GB2312" w:eastAsia="仿宋_GB2312" w:hAnsi="仿宋" w:hint="eastAsia"/>
          <w:sz w:val="32"/>
          <w:szCs w:val="32"/>
        </w:rPr>
        <w:lastRenderedPageBreak/>
        <w:t>其中间体，大品种化学仿制药，化学仿制药一致性评价，新型治疗性抗体药物、新型疫苗、新型基因工程重组蛋白质和多肽药物、核酸类药物、凝血因子和干细胞药物等生物</w:t>
      </w:r>
      <w:proofErr w:type="gramStart"/>
      <w:r w:rsidRPr="00A404C9">
        <w:rPr>
          <w:rFonts w:ascii="仿宋_GB2312" w:eastAsia="仿宋_GB2312" w:hAnsi="仿宋" w:hint="eastAsia"/>
          <w:sz w:val="32"/>
          <w:szCs w:val="32"/>
        </w:rPr>
        <w:t>药关键</w:t>
      </w:r>
      <w:proofErr w:type="gramEnd"/>
      <w:r w:rsidRPr="00A404C9">
        <w:rPr>
          <w:rFonts w:ascii="仿宋_GB2312" w:eastAsia="仿宋_GB2312" w:hAnsi="仿宋" w:hint="eastAsia"/>
          <w:sz w:val="32"/>
          <w:szCs w:val="32"/>
        </w:rPr>
        <w:t>技术，药物高通量筛选技术，生物蛋白药或中间体纯化提取技术，新型生物反应器，药物安全及药效评价关键技术。</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（2）中药现代化。</w:t>
      </w:r>
      <w:r w:rsidRPr="00A404C9">
        <w:rPr>
          <w:rFonts w:ascii="仿宋_GB2312" w:eastAsia="仿宋_GB2312" w:hAnsi="仿宋" w:hint="eastAsia"/>
          <w:sz w:val="32"/>
          <w:szCs w:val="32"/>
        </w:rPr>
        <w:t>中药新药创制，经典名方开发，中药优势特色大品种二次开发，抗肿瘤药物靶向制剂，中药大品种绿色智能制造与质量控制关键技术，中药精油关键技术，江西特色中药饮片炮制技术，天然活性药物，中药药食同源新产品开发，道地（特色）中药材种植养殖标准化，中药材有效成分鉴别大数据统计与应用。</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（3）新型制剂技术。</w:t>
      </w:r>
      <w:r w:rsidRPr="00A404C9">
        <w:rPr>
          <w:rFonts w:ascii="仿宋_GB2312" w:eastAsia="仿宋_GB2312" w:hAnsi="仿宋" w:hint="eastAsia"/>
          <w:sz w:val="32"/>
          <w:szCs w:val="32"/>
        </w:rPr>
        <w:t>口服速释、</w:t>
      </w:r>
      <w:proofErr w:type="gramStart"/>
      <w:r w:rsidRPr="00A404C9">
        <w:rPr>
          <w:rFonts w:ascii="仿宋_GB2312" w:eastAsia="仿宋_GB2312" w:hAnsi="仿宋" w:hint="eastAsia"/>
          <w:sz w:val="32"/>
          <w:szCs w:val="32"/>
        </w:rPr>
        <w:t>缓控释</w:t>
      </w:r>
      <w:proofErr w:type="gramEnd"/>
      <w:r w:rsidRPr="00A404C9">
        <w:rPr>
          <w:rFonts w:ascii="仿宋_GB2312" w:eastAsia="仿宋_GB2312" w:hAnsi="仿宋" w:hint="eastAsia"/>
          <w:sz w:val="32"/>
          <w:szCs w:val="32"/>
        </w:rPr>
        <w:t>给药系统，经皮和粘膜给药系统，脂质体、脂微球、纳米制剂等新型制剂技术，儿童等特殊人群适用剂型技术，药物智能控释技术，物理改性</w:t>
      </w:r>
      <w:proofErr w:type="gramStart"/>
      <w:r w:rsidRPr="00A404C9">
        <w:rPr>
          <w:rFonts w:ascii="仿宋_GB2312" w:eastAsia="仿宋_GB2312" w:hAnsi="仿宋" w:hint="eastAsia"/>
          <w:sz w:val="32"/>
          <w:szCs w:val="32"/>
        </w:rPr>
        <w:t>和掩味等</w:t>
      </w:r>
      <w:proofErr w:type="gramEnd"/>
      <w:r w:rsidRPr="00A404C9">
        <w:rPr>
          <w:rFonts w:ascii="仿宋_GB2312" w:eastAsia="仿宋_GB2312" w:hAnsi="仿宋" w:hint="eastAsia"/>
          <w:sz w:val="32"/>
          <w:szCs w:val="32"/>
        </w:rPr>
        <w:t>新型制剂关键技术，新型酶制剂，药用原辅料和包装材料。</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（4）医疗器械。</w:t>
      </w:r>
      <w:r w:rsidRPr="00A404C9">
        <w:rPr>
          <w:rFonts w:ascii="仿宋_GB2312" w:eastAsia="仿宋_GB2312" w:hAnsi="仿宋" w:hint="eastAsia"/>
          <w:sz w:val="32"/>
          <w:szCs w:val="32"/>
        </w:rPr>
        <w:t>新型植入介入材料，新型敷料，组织工程材料，放射治疗设备，数字化医学影像、医用电子、医用诊断及新型家庭护理设备，新型手术器械、残疾人辅助器具，3D打印技术开发应用（骨科和口腔科植入部件的金属、眼科治疗性角膜接触镜），高动态范围压力控制无创呼吸机，新型血液透析仪器，体外诊断试剂与设备。</w:t>
      </w:r>
    </w:p>
    <w:p w:rsidR="005A2F89" w:rsidRPr="00A404C9" w:rsidRDefault="005A2F89" w:rsidP="00A404C9">
      <w:pPr>
        <w:spacing w:line="600" w:lineRule="exact"/>
        <w:ind w:firstLineChars="200" w:firstLine="606"/>
        <w:rPr>
          <w:rFonts w:ascii="仿宋_GB2312" w:eastAsia="仿宋_GB2312" w:hAnsi="仿宋"/>
          <w:b/>
          <w:sz w:val="32"/>
          <w:szCs w:val="32"/>
        </w:rPr>
      </w:pPr>
      <w:r w:rsidRPr="00A404C9">
        <w:rPr>
          <w:rFonts w:ascii="仿宋_GB2312" w:eastAsia="仿宋_GB2312" w:hAnsi="仿宋" w:hint="eastAsia"/>
          <w:b/>
          <w:sz w:val="32"/>
          <w:szCs w:val="32"/>
        </w:rPr>
        <w:t>5、VR/AR</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（1）核心硬件。</w:t>
      </w:r>
      <w:r w:rsidRPr="00A404C9">
        <w:rPr>
          <w:rFonts w:ascii="仿宋_GB2312" w:eastAsia="仿宋_GB2312" w:hAnsi="仿宋" w:hint="eastAsia"/>
          <w:sz w:val="32"/>
          <w:szCs w:val="32"/>
        </w:rPr>
        <w:t>VR/AR核心芯片、显示器件、传感器，虚拟现实显示终端，内容采集处理设备。</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lastRenderedPageBreak/>
        <w:t>（2）近眼显示。</w:t>
      </w:r>
      <w:r w:rsidRPr="00A404C9">
        <w:rPr>
          <w:rFonts w:ascii="仿宋_GB2312" w:eastAsia="仿宋_GB2312" w:hAnsi="仿宋" w:hint="eastAsia"/>
          <w:sz w:val="32"/>
          <w:szCs w:val="32"/>
        </w:rPr>
        <w:t>增强现实眼镜高角分辨率显示技术，增强现实</w:t>
      </w:r>
      <w:proofErr w:type="gramStart"/>
      <w:r w:rsidRPr="00A404C9">
        <w:rPr>
          <w:rFonts w:ascii="仿宋_GB2312" w:eastAsia="仿宋_GB2312" w:hAnsi="仿宋" w:hint="eastAsia"/>
          <w:sz w:val="32"/>
          <w:szCs w:val="32"/>
        </w:rPr>
        <w:t>眼镜广</w:t>
      </w:r>
      <w:proofErr w:type="gramEnd"/>
      <w:r w:rsidRPr="00A404C9">
        <w:rPr>
          <w:rFonts w:ascii="仿宋_GB2312" w:eastAsia="仿宋_GB2312" w:hAnsi="仿宋" w:hint="eastAsia"/>
          <w:sz w:val="32"/>
          <w:szCs w:val="32"/>
        </w:rPr>
        <w:t>视场角显示技术，眼镜晕眩控制技术。</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（3）人机交互。</w:t>
      </w:r>
      <w:r w:rsidRPr="00A404C9">
        <w:rPr>
          <w:rFonts w:ascii="仿宋_GB2312" w:eastAsia="仿宋_GB2312" w:hAnsi="仿宋" w:hint="eastAsia"/>
          <w:sz w:val="32"/>
          <w:szCs w:val="32"/>
        </w:rPr>
        <w:t>VR/AR中的实时跟踪与定位，虚拟环境与真实环境的无缝融合，多维度感知交互，新概念人机交互机制与装置，触/</w:t>
      </w:r>
      <w:proofErr w:type="gramStart"/>
      <w:r w:rsidRPr="00A404C9">
        <w:rPr>
          <w:rFonts w:ascii="仿宋_GB2312" w:eastAsia="仿宋_GB2312" w:hAnsi="仿宋" w:hint="eastAsia"/>
          <w:sz w:val="32"/>
          <w:szCs w:val="32"/>
        </w:rPr>
        <w:t>力觉表现</w:t>
      </w:r>
      <w:proofErr w:type="gramEnd"/>
      <w:r w:rsidRPr="00A404C9">
        <w:rPr>
          <w:rFonts w:ascii="仿宋_GB2312" w:eastAsia="仿宋_GB2312" w:hAnsi="仿宋" w:hint="eastAsia"/>
          <w:sz w:val="32"/>
          <w:szCs w:val="32"/>
        </w:rPr>
        <w:t>及力反馈设备。</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（4）互联网虚拟现实。</w:t>
      </w:r>
      <w:proofErr w:type="gramStart"/>
      <w:r w:rsidRPr="00A404C9">
        <w:rPr>
          <w:rFonts w:ascii="仿宋_GB2312" w:eastAsia="仿宋_GB2312" w:hAnsi="仿宋" w:hint="eastAsia"/>
          <w:sz w:val="32"/>
          <w:szCs w:val="32"/>
        </w:rPr>
        <w:t>云化虚拟</w:t>
      </w:r>
      <w:proofErr w:type="gramEnd"/>
      <w:r w:rsidRPr="00A404C9">
        <w:rPr>
          <w:rFonts w:ascii="仿宋_GB2312" w:eastAsia="仿宋_GB2312" w:hAnsi="仿宋" w:hint="eastAsia"/>
          <w:sz w:val="32"/>
          <w:szCs w:val="32"/>
        </w:rPr>
        <w:t>现实与分布式虚拟现实，远程沉浸式共享虚拟环境及人机交互技术，基于移动终端的虚拟现实，低延迟大数据传输与新型交互。</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（5）场景应用。</w:t>
      </w:r>
      <w:r w:rsidRPr="00A404C9">
        <w:rPr>
          <w:rFonts w:ascii="仿宋_GB2312" w:eastAsia="仿宋_GB2312" w:hAnsi="仿宋" w:hint="eastAsia"/>
          <w:sz w:val="32"/>
          <w:szCs w:val="32"/>
        </w:rPr>
        <w:t>VR/AR技术在汽车、电子信息、生物医药、医疗健康、智慧城市、军事、教育技术、轨道交通、红色文化等领域的应用场景，VR/AR技术在飞机智能装配中的应用，VR/AR技术与建筑信息模型化（BIM）技术结合应用，VR/AR技术与5G通讯技术结合应用。</w:t>
      </w:r>
    </w:p>
    <w:p w:rsidR="005A2F89" w:rsidRPr="00A404C9" w:rsidRDefault="005A2F89"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（6）虚拟现实开发支撑平台与资源数据库。</w:t>
      </w:r>
      <w:r w:rsidRPr="00A404C9">
        <w:rPr>
          <w:rFonts w:ascii="仿宋_GB2312" w:eastAsia="仿宋_GB2312" w:hAnsi="仿宋" w:hint="eastAsia"/>
          <w:sz w:val="32"/>
          <w:szCs w:val="32"/>
        </w:rPr>
        <w:t>实体模型平面数据的全景制作核心软件工具，VR/AR产业相关的数据中心、渲染中心、</w:t>
      </w:r>
      <w:proofErr w:type="gramStart"/>
      <w:r w:rsidRPr="00A404C9">
        <w:rPr>
          <w:rFonts w:ascii="仿宋_GB2312" w:eastAsia="仿宋_GB2312" w:hAnsi="仿宋" w:hint="eastAsia"/>
          <w:sz w:val="32"/>
          <w:szCs w:val="32"/>
        </w:rPr>
        <w:t>超算中心</w:t>
      </w:r>
      <w:proofErr w:type="gramEnd"/>
      <w:r w:rsidRPr="00A404C9">
        <w:rPr>
          <w:rFonts w:ascii="仿宋_GB2312" w:eastAsia="仿宋_GB2312" w:hAnsi="仿宋" w:hint="eastAsia"/>
          <w:sz w:val="32"/>
          <w:szCs w:val="32"/>
        </w:rPr>
        <w:t>和应用分发平台，VR/AR素材支撑平台，虚拟现实产品、系统、服务等标准体系。</w:t>
      </w:r>
    </w:p>
    <w:p w:rsidR="00480A86" w:rsidRPr="00A404C9" w:rsidRDefault="00A4630C" w:rsidP="00A404C9">
      <w:pPr>
        <w:tabs>
          <w:tab w:val="left" w:pos="5376"/>
        </w:tabs>
        <w:spacing w:line="600" w:lineRule="exact"/>
        <w:ind w:firstLineChars="200" w:firstLine="604"/>
        <w:rPr>
          <w:rFonts w:ascii="黑体" w:eastAsia="黑体" w:hAnsi="黑体" w:cs="宋体"/>
          <w:bCs/>
          <w:kern w:val="0"/>
          <w:sz w:val="32"/>
          <w:szCs w:val="32"/>
        </w:rPr>
      </w:pPr>
      <w:r w:rsidRPr="00A404C9">
        <w:rPr>
          <w:rFonts w:ascii="黑体" w:eastAsia="黑体" w:hAnsi="黑体" w:cs="宋体" w:hint="eastAsia"/>
          <w:bCs/>
          <w:kern w:val="0"/>
          <w:sz w:val="32"/>
          <w:szCs w:val="32"/>
        </w:rPr>
        <w:t>二、</w:t>
      </w:r>
      <w:r w:rsidR="00480A86" w:rsidRPr="00A404C9">
        <w:rPr>
          <w:rFonts w:ascii="黑体" w:eastAsia="黑体" w:hAnsi="黑体" w:cs="宋体" w:hint="eastAsia"/>
          <w:bCs/>
          <w:kern w:val="0"/>
          <w:sz w:val="32"/>
          <w:szCs w:val="32"/>
        </w:rPr>
        <w:t>技术创新引导类计划</w:t>
      </w:r>
    </w:p>
    <w:p w:rsidR="008768E6" w:rsidRPr="00A404C9" w:rsidRDefault="008768E6" w:rsidP="00A404C9">
      <w:pPr>
        <w:tabs>
          <w:tab w:val="left" w:pos="5376"/>
        </w:tabs>
        <w:spacing w:line="600" w:lineRule="exact"/>
        <w:ind w:firstLineChars="200" w:firstLine="606"/>
        <w:rPr>
          <w:rFonts w:ascii="楷体_GB2312" w:eastAsia="楷体_GB2312" w:hAnsiTheme="minorEastAsia"/>
          <w:b/>
          <w:sz w:val="32"/>
          <w:szCs w:val="32"/>
        </w:rPr>
      </w:pPr>
      <w:r w:rsidRPr="00A404C9">
        <w:rPr>
          <w:rFonts w:ascii="楷体_GB2312" w:eastAsia="楷体_GB2312" w:hAnsiTheme="minorEastAsia" w:hint="eastAsia"/>
          <w:b/>
          <w:sz w:val="32"/>
          <w:szCs w:val="32"/>
        </w:rPr>
        <w:t>（一）项目类型</w:t>
      </w:r>
    </w:p>
    <w:p w:rsidR="008768E6" w:rsidRPr="00A404C9" w:rsidRDefault="008768E6"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软科学研究计划、</w:t>
      </w:r>
      <w:r w:rsidR="006C7ED3" w:rsidRPr="00A404C9">
        <w:rPr>
          <w:rFonts w:ascii="仿宋_GB2312" w:eastAsia="仿宋_GB2312" w:hAnsi="仿宋" w:hint="eastAsia"/>
          <w:sz w:val="32"/>
          <w:szCs w:val="32"/>
        </w:rPr>
        <w:t>市级高新技术企业补助</w:t>
      </w:r>
      <w:r w:rsidR="00FE4371" w:rsidRPr="00A404C9">
        <w:rPr>
          <w:rFonts w:ascii="仿宋_GB2312" w:eastAsia="仿宋_GB2312" w:hAnsi="仿宋" w:hint="eastAsia"/>
          <w:sz w:val="32"/>
          <w:szCs w:val="32"/>
        </w:rPr>
        <w:t>、</w:t>
      </w:r>
      <w:r w:rsidR="00B56194" w:rsidRPr="00A404C9">
        <w:rPr>
          <w:rFonts w:ascii="仿宋_GB2312" w:eastAsia="仿宋_GB2312" w:hAnsi="仿宋" w:hint="eastAsia"/>
          <w:sz w:val="32"/>
          <w:szCs w:val="32"/>
        </w:rPr>
        <w:t>新认定</w:t>
      </w:r>
      <w:r w:rsidRPr="00A404C9">
        <w:rPr>
          <w:rFonts w:ascii="仿宋_GB2312" w:eastAsia="仿宋_GB2312" w:hAnsi="仿宋" w:hint="eastAsia"/>
          <w:sz w:val="32"/>
          <w:szCs w:val="32"/>
        </w:rPr>
        <w:t>高新技术企业</w:t>
      </w:r>
      <w:r w:rsidR="00B56194" w:rsidRPr="00A404C9">
        <w:rPr>
          <w:rFonts w:ascii="仿宋_GB2312" w:eastAsia="仿宋_GB2312" w:hAnsi="仿宋" w:hint="eastAsia"/>
          <w:sz w:val="32"/>
          <w:szCs w:val="32"/>
        </w:rPr>
        <w:t>补助</w:t>
      </w:r>
      <w:r w:rsidRPr="00A404C9">
        <w:rPr>
          <w:rFonts w:ascii="仿宋_GB2312" w:eastAsia="仿宋_GB2312" w:hAnsi="仿宋" w:hint="eastAsia"/>
          <w:sz w:val="32"/>
          <w:szCs w:val="32"/>
        </w:rPr>
        <w:t>。</w:t>
      </w:r>
    </w:p>
    <w:p w:rsidR="008768E6" w:rsidRPr="00A404C9" w:rsidRDefault="008768E6" w:rsidP="00A404C9">
      <w:pPr>
        <w:tabs>
          <w:tab w:val="left" w:pos="5376"/>
        </w:tabs>
        <w:spacing w:line="600" w:lineRule="exact"/>
        <w:ind w:firstLineChars="200" w:firstLine="606"/>
        <w:rPr>
          <w:rFonts w:ascii="楷体_GB2312" w:eastAsia="楷体_GB2312" w:hAnsiTheme="minorEastAsia"/>
          <w:b/>
          <w:sz w:val="32"/>
          <w:szCs w:val="32"/>
        </w:rPr>
      </w:pPr>
      <w:r w:rsidRPr="00A404C9">
        <w:rPr>
          <w:rFonts w:ascii="楷体_GB2312" w:eastAsia="楷体_GB2312" w:hAnsiTheme="minorEastAsia" w:hint="eastAsia"/>
          <w:b/>
          <w:sz w:val="32"/>
          <w:szCs w:val="32"/>
        </w:rPr>
        <w:t>（二）申报条件</w:t>
      </w:r>
    </w:p>
    <w:p w:rsidR="005D0AAA" w:rsidRPr="00A404C9" w:rsidRDefault="005D0AAA" w:rsidP="00A404C9">
      <w:pPr>
        <w:spacing w:line="600" w:lineRule="exact"/>
        <w:ind w:firstLineChars="200" w:firstLine="606"/>
        <w:rPr>
          <w:rFonts w:ascii="仿宋_GB2312" w:eastAsia="仿宋_GB2312" w:hAnsi="仿宋"/>
          <w:b/>
          <w:sz w:val="32"/>
          <w:szCs w:val="32"/>
        </w:rPr>
      </w:pPr>
      <w:r w:rsidRPr="00A404C9">
        <w:rPr>
          <w:rFonts w:ascii="仿宋_GB2312" w:eastAsia="仿宋_GB2312" w:hAnsi="仿宋" w:hint="eastAsia"/>
          <w:b/>
          <w:sz w:val="32"/>
          <w:szCs w:val="32"/>
        </w:rPr>
        <w:lastRenderedPageBreak/>
        <w:t>1、软科学研究计划</w:t>
      </w:r>
    </w:p>
    <w:p w:rsidR="009632FF" w:rsidRPr="00A404C9" w:rsidRDefault="009632FF" w:rsidP="00A404C9">
      <w:pPr>
        <w:tabs>
          <w:tab w:val="center" w:pos="4394"/>
          <w:tab w:val="left" w:pos="5620"/>
        </w:tabs>
        <w:autoSpaceDE w:val="0"/>
        <w:autoSpaceDN w:val="0"/>
        <w:adjustRightInd w:val="0"/>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1）项目研究既要突出战略性、前瞻性和创新性，又要注重政策措施的针对性和可操作性，要突出重点，强化实地调研、案例研究和统计分析，避免从概念到概念，避免面面俱到，力争将具体问题研究透彻精准，形成具有较高决策参考价值的研究成果。</w:t>
      </w:r>
    </w:p>
    <w:p w:rsidR="009632FF" w:rsidRPr="00A404C9" w:rsidRDefault="009632FF" w:rsidP="00A404C9">
      <w:pPr>
        <w:tabs>
          <w:tab w:val="center" w:pos="4394"/>
          <w:tab w:val="left" w:pos="5620"/>
        </w:tabs>
        <w:autoSpaceDE w:val="0"/>
        <w:autoSpaceDN w:val="0"/>
        <w:adjustRightInd w:val="0"/>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2）项目申报单位具有独立法人资格，具有软科学研究能力，能够提供开展研究的必要条件；承担课题项目管理和经费管理职责并承诺信誉保证。有一支能胜任研究任务、学科结构和人员结构较为合理的研究队伍。</w:t>
      </w:r>
    </w:p>
    <w:p w:rsidR="009632FF" w:rsidRPr="00A404C9" w:rsidRDefault="009632FF" w:rsidP="00A404C9">
      <w:pPr>
        <w:tabs>
          <w:tab w:val="center" w:pos="4394"/>
          <w:tab w:val="left" w:pos="5620"/>
        </w:tabs>
        <w:autoSpaceDE w:val="0"/>
        <w:autoSpaceDN w:val="0"/>
        <w:adjustRightInd w:val="0"/>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（3）项目负责人应具备扎实的理论知识和实践经验，在申报项目研究领域有较好的工作基础；具备按时完成项目研究的物质技术条件、手段和时间保证；同一负责人限申报1个项目。</w:t>
      </w:r>
    </w:p>
    <w:p w:rsidR="00FE4371" w:rsidRPr="00A404C9" w:rsidRDefault="002E72F8" w:rsidP="00A404C9">
      <w:pPr>
        <w:spacing w:line="600" w:lineRule="exact"/>
        <w:ind w:firstLineChars="200" w:firstLine="606"/>
        <w:rPr>
          <w:rFonts w:ascii="仿宋_GB2312" w:eastAsia="仿宋_GB2312" w:hAnsi="仿宋"/>
          <w:b/>
          <w:sz w:val="32"/>
          <w:szCs w:val="32"/>
        </w:rPr>
      </w:pPr>
      <w:r w:rsidRPr="00A404C9">
        <w:rPr>
          <w:rFonts w:ascii="仿宋_GB2312" w:eastAsia="仿宋_GB2312" w:hAnsi="仿宋" w:hint="eastAsia"/>
          <w:b/>
          <w:sz w:val="32"/>
          <w:szCs w:val="32"/>
        </w:rPr>
        <w:t>2、</w:t>
      </w:r>
      <w:r w:rsidR="00FE4371" w:rsidRPr="00A404C9">
        <w:rPr>
          <w:rFonts w:ascii="仿宋_GB2312" w:eastAsia="仿宋_GB2312" w:hAnsi="仿宋" w:hint="eastAsia"/>
          <w:b/>
          <w:sz w:val="32"/>
          <w:szCs w:val="32"/>
        </w:rPr>
        <w:t>市级高新技术企业补助</w:t>
      </w:r>
    </w:p>
    <w:p w:rsidR="00FE4371" w:rsidRPr="00A404C9" w:rsidRDefault="00FE4371" w:rsidP="00A404C9">
      <w:pPr>
        <w:spacing w:line="600" w:lineRule="exact"/>
        <w:ind w:firstLineChars="200" w:firstLine="606"/>
        <w:rPr>
          <w:rFonts w:ascii="仿宋_GB2312" w:eastAsia="仿宋_GB2312" w:hAnsi="仿宋"/>
          <w:b/>
          <w:sz w:val="32"/>
          <w:szCs w:val="32"/>
        </w:rPr>
      </w:pPr>
      <w:r w:rsidRPr="00A404C9">
        <w:rPr>
          <w:rFonts w:ascii="仿宋_GB2312" w:eastAsia="仿宋_GB2312" w:hAnsi="仿宋" w:hint="eastAsia"/>
          <w:b/>
          <w:sz w:val="32"/>
          <w:szCs w:val="32"/>
        </w:rPr>
        <w:t>须满足</w:t>
      </w:r>
      <w:r w:rsidR="00871929" w:rsidRPr="00A404C9">
        <w:rPr>
          <w:rFonts w:ascii="仿宋_GB2312" w:eastAsia="仿宋_GB2312" w:hAnsi="仿宋" w:hint="eastAsia"/>
          <w:b/>
          <w:sz w:val="32"/>
          <w:szCs w:val="32"/>
        </w:rPr>
        <w:t>以</w:t>
      </w:r>
      <w:r w:rsidR="0097576C" w:rsidRPr="00A404C9">
        <w:rPr>
          <w:rFonts w:ascii="仿宋_GB2312" w:eastAsia="仿宋_GB2312" w:hAnsi="仿宋" w:hint="eastAsia"/>
          <w:b/>
          <w:sz w:val="32"/>
          <w:szCs w:val="32"/>
        </w:rPr>
        <w:t>下一项或多项</w:t>
      </w:r>
      <w:r w:rsidRPr="00A404C9">
        <w:rPr>
          <w:rFonts w:ascii="仿宋_GB2312" w:eastAsia="仿宋_GB2312" w:hAnsi="仿宋" w:hint="eastAsia"/>
          <w:b/>
          <w:sz w:val="32"/>
          <w:szCs w:val="32"/>
        </w:rPr>
        <w:t>条件：</w:t>
      </w:r>
    </w:p>
    <w:p w:rsidR="00FE4371" w:rsidRPr="00A404C9" w:rsidRDefault="004C5AAF"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（1）</w:t>
      </w:r>
      <w:r w:rsidR="00751525" w:rsidRPr="00A404C9">
        <w:rPr>
          <w:rFonts w:ascii="仿宋_GB2312" w:eastAsia="仿宋_GB2312" w:hAnsi="仿宋" w:hint="eastAsia"/>
          <w:b/>
          <w:sz w:val="32"/>
          <w:szCs w:val="32"/>
        </w:rPr>
        <w:t>条件</w:t>
      </w:r>
      <w:proofErr w:type="gramStart"/>
      <w:r w:rsidR="00751525" w:rsidRPr="00A404C9">
        <w:rPr>
          <w:rFonts w:ascii="仿宋_GB2312" w:eastAsia="仿宋_GB2312" w:hAnsi="仿宋" w:hint="eastAsia"/>
          <w:b/>
          <w:sz w:val="32"/>
          <w:szCs w:val="32"/>
        </w:rPr>
        <w:t>一</w:t>
      </w:r>
      <w:proofErr w:type="gramEnd"/>
      <w:r w:rsidR="00751525" w:rsidRPr="00A404C9">
        <w:rPr>
          <w:rFonts w:ascii="仿宋_GB2312" w:eastAsia="仿宋_GB2312" w:hAnsi="仿宋" w:hint="eastAsia"/>
          <w:b/>
          <w:sz w:val="32"/>
          <w:szCs w:val="32"/>
        </w:rPr>
        <w:t>，</w:t>
      </w:r>
      <w:r w:rsidR="00FE4371" w:rsidRPr="00A404C9">
        <w:rPr>
          <w:rFonts w:ascii="仿宋_GB2312" w:eastAsia="仿宋_GB2312" w:hAnsi="仿宋" w:hint="eastAsia"/>
          <w:sz w:val="32"/>
          <w:szCs w:val="32"/>
        </w:rPr>
        <w:t>2018年度</w:t>
      </w:r>
      <w:r w:rsidR="00871929" w:rsidRPr="00A404C9">
        <w:rPr>
          <w:rFonts w:ascii="仿宋_GB2312" w:eastAsia="仿宋_GB2312" w:hint="eastAsia"/>
          <w:color w:val="000000"/>
          <w:sz w:val="32"/>
          <w:szCs w:val="32"/>
        </w:rPr>
        <w:t>经市科技局审核并向江西省高新技术企业认定管理工作办公室推荐申请国</w:t>
      </w:r>
      <w:r w:rsidR="00871929" w:rsidRPr="00A404C9">
        <w:rPr>
          <w:rFonts w:ascii="仿宋_GB2312" w:eastAsia="仿宋_GB2312" w:hint="eastAsia"/>
          <w:color w:val="000000"/>
          <w:spacing w:val="-4"/>
          <w:sz w:val="32"/>
          <w:szCs w:val="32"/>
        </w:rPr>
        <w:t>家高新技术企业认定，未获通过的企业，且</w:t>
      </w:r>
      <w:r w:rsidR="004D0149" w:rsidRPr="00A404C9">
        <w:rPr>
          <w:rFonts w:ascii="仿宋_GB2312" w:eastAsia="仿宋_GB2312" w:hAnsi="仿宋" w:hint="eastAsia"/>
          <w:sz w:val="32"/>
          <w:szCs w:val="32"/>
        </w:rPr>
        <w:t xml:space="preserve"> 2018年度企业所得税汇算清缴自行申报享受研发费税前加计扣除额</w:t>
      </w:r>
      <w:r w:rsidR="00FE4371" w:rsidRPr="00A404C9">
        <w:rPr>
          <w:rFonts w:ascii="仿宋_GB2312" w:eastAsia="仿宋_GB2312" w:hAnsi="仿宋" w:hint="eastAsia"/>
          <w:sz w:val="32"/>
          <w:szCs w:val="32"/>
        </w:rPr>
        <w:t>占销售收入的</w:t>
      </w:r>
      <w:r w:rsidR="004D0149" w:rsidRPr="00A404C9">
        <w:rPr>
          <w:rFonts w:ascii="仿宋_GB2312" w:eastAsia="仿宋_GB2312" w:hAnsi="仿宋" w:hint="eastAsia"/>
          <w:sz w:val="32"/>
          <w:szCs w:val="32"/>
        </w:rPr>
        <w:t>比重</w:t>
      </w:r>
      <w:r w:rsidR="00FE4371" w:rsidRPr="00A404C9">
        <w:rPr>
          <w:rFonts w:ascii="仿宋_GB2312" w:eastAsia="仿宋_GB2312" w:hAnsi="仿宋" w:hint="eastAsia"/>
          <w:sz w:val="32"/>
          <w:szCs w:val="32"/>
        </w:rPr>
        <w:t>不低于3%。</w:t>
      </w:r>
    </w:p>
    <w:p w:rsidR="00FE4371" w:rsidRPr="00A404C9" w:rsidRDefault="004C5AAF"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（2）</w:t>
      </w:r>
      <w:r w:rsidR="00751525" w:rsidRPr="00A404C9">
        <w:rPr>
          <w:rFonts w:ascii="仿宋_GB2312" w:eastAsia="仿宋_GB2312" w:hAnsi="仿宋" w:hint="eastAsia"/>
          <w:b/>
          <w:sz w:val="32"/>
          <w:szCs w:val="32"/>
        </w:rPr>
        <w:t>条件二，</w:t>
      </w:r>
      <w:r w:rsidR="00751525" w:rsidRPr="00A404C9">
        <w:rPr>
          <w:rFonts w:ascii="仿宋_GB2312" w:eastAsia="仿宋_GB2312" w:hAnsi="仿宋" w:hint="eastAsia"/>
          <w:sz w:val="32"/>
          <w:szCs w:val="32"/>
        </w:rPr>
        <w:t>在</w:t>
      </w:r>
      <w:r w:rsidR="00FE4371" w:rsidRPr="00A404C9">
        <w:rPr>
          <w:rFonts w:ascii="仿宋_GB2312" w:eastAsia="仿宋_GB2312" w:hAnsi="仿宋" w:hint="eastAsia"/>
          <w:sz w:val="32"/>
          <w:szCs w:val="32"/>
        </w:rPr>
        <w:t>外地已获高新技术企业认定的企业</w:t>
      </w:r>
      <w:proofErr w:type="gramStart"/>
      <w:r w:rsidR="00FE4371" w:rsidRPr="00A404C9">
        <w:rPr>
          <w:rFonts w:ascii="仿宋_GB2312" w:eastAsia="仿宋_GB2312" w:hAnsi="仿宋" w:hint="eastAsia"/>
          <w:sz w:val="32"/>
          <w:szCs w:val="32"/>
        </w:rPr>
        <w:t>在昌新设立</w:t>
      </w:r>
      <w:proofErr w:type="gramEnd"/>
      <w:r w:rsidR="00FE4371" w:rsidRPr="00A404C9">
        <w:rPr>
          <w:rFonts w:ascii="仿宋_GB2312" w:eastAsia="仿宋_GB2312" w:hAnsi="仿宋" w:hint="eastAsia"/>
          <w:sz w:val="32"/>
          <w:szCs w:val="32"/>
        </w:rPr>
        <w:t>的全资或控股子公司，所从事的生产经营业务未改变并与母公司生产同类产品的企业。经相关部门</w:t>
      </w:r>
      <w:proofErr w:type="gramStart"/>
      <w:r w:rsidR="00FE4371" w:rsidRPr="00A404C9">
        <w:rPr>
          <w:rFonts w:ascii="仿宋_GB2312" w:eastAsia="仿宋_GB2312" w:hAnsi="仿宋" w:hint="eastAsia"/>
          <w:sz w:val="32"/>
          <w:szCs w:val="32"/>
        </w:rPr>
        <w:t>认定投产</w:t>
      </w:r>
      <w:proofErr w:type="gramEnd"/>
      <w:r w:rsidR="00FE4371" w:rsidRPr="00A404C9">
        <w:rPr>
          <w:rFonts w:ascii="仿宋_GB2312" w:eastAsia="仿宋_GB2312" w:hAnsi="仿宋" w:hint="eastAsia"/>
          <w:sz w:val="32"/>
          <w:szCs w:val="32"/>
        </w:rPr>
        <w:t>时间为2017年或2018年。</w:t>
      </w:r>
    </w:p>
    <w:p w:rsidR="00871729" w:rsidRPr="00A404C9" w:rsidRDefault="002E72F8" w:rsidP="00A404C9">
      <w:pPr>
        <w:spacing w:line="600" w:lineRule="exact"/>
        <w:ind w:firstLineChars="200" w:firstLine="606"/>
        <w:rPr>
          <w:rFonts w:ascii="仿宋_GB2312" w:eastAsia="仿宋_GB2312" w:hAnsi="仿宋"/>
          <w:b/>
          <w:sz w:val="32"/>
          <w:szCs w:val="32"/>
        </w:rPr>
      </w:pPr>
      <w:r w:rsidRPr="00A404C9">
        <w:rPr>
          <w:rFonts w:ascii="仿宋_GB2312" w:eastAsia="仿宋_GB2312" w:hAnsi="仿宋" w:hint="eastAsia"/>
          <w:b/>
          <w:sz w:val="32"/>
          <w:szCs w:val="32"/>
        </w:rPr>
        <w:t>3、</w:t>
      </w:r>
      <w:r w:rsidR="00FC5C1A" w:rsidRPr="00A404C9">
        <w:rPr>
          <w:rFonts w:ascii="仿宋_GB2312" w:eastAsia="仿宋_GB2312" w:hAnsi="仿宋" w:hint="eastAsia"/>
          <w:b/>
          <w:sz w:val="32"/>
          <w:szCs w:val="32"/>
        </w:rPr>
        <w:t>新认定高新技术企业补助</w:t>
      </w:r>
    </w:p>
    <w:p w:rsidR="00871729" w:rsidRPr="00A404C9" w:rsidRDefault="00871729"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lastRenderedPageBreak/>
        <w:t>（1）申请补助经费</w:t>
      </w:r>
      <w:r w:rsidR="00FC5C1A" w:rsidRPr="00A404C9">
        <w:rPr>
          <w:rFonts w:ascii="仿宋_GB2312" w:eastAsia="仿宋_GB2312" w:hAnsi="仿宋" w:hint="eastAsia"/>
          <w:sz w:val="32"/>
          <w:szCs w:val="32"/>
        </w:rPr>
        <w:t>企业</w:t>
      </w:r>
      <w:r w:rsidRPr="00A404C9">
        <w:rPr>
          <w:rFonts w:ascii="仿宋_GB2312" w:eastAsia="仿宋_GB2312" w:hAnsi="仿宋" w:hint="eastAsia"/>
          <w:sz w:val="32"/>
          <w:szCs w:val="32"/>
        </w:rPr>
        <w:t>须是2018年</w:t>
      </w:r>
      <w:r w:rsidR="00871929" w:rsidRPr="00A404C9">
        <w:rPr>
          <w:rFonts w:ascii="仿宋_GB2312" w:eastAsia="仿宋_GB2312" w:hAnsi="仿宋" w:hint="eastAsia"/>
          <w:sz w:val="32"/>
          <w:szCs w:val="32"/>
        </w:rPr>
        <w:t>度</w:t>
      </w:r>
      <w:r w:rsidRPr="00A404C9">
        <w:rPr>
          <w:rFonts w:ascii="仿宋_GB2312" w:eastAsia="仿宋_GB2312" w:hAnsi="仿宋" w:hint="eastAsia"/>
          <w:sz w:val="32"/>
          <w:szCs w:val="32"/>
        </w:rPr>
        <w:t>新认定</w:t>
      </w:r>
      <w:r w:rsidR="00FC5C1A" w:rsidRPr="00A404C9">
        <w:rPr>
          <w:rFonts w:ascii="仿宋_GB2312" w:eastAsia="仿宋_GB2312" w:hAnsi="仿宋" w:hint="eastAsia"/>
          <w:sz w:val="32"/>
          <w:szCs w:val="32"/>
        </w:rPr>
        <w:t>的高新技术企业</w:t>
      </w:r>
      <w:r w:rsidRPr="00A404C9">
        <w:rPr>
          <w:rFonts w:ascii="仿宋_GB2312" w:eastAsia="仿宋_GB2312" w:hAnsi="仿宋" w:hint="eastAsia"/>
          <w:sz w:val="32"/>
          <w:szCs w:val="32"/>
        </w:rPr>
        <w:t>。</w:t>
      </w:r>
    </w:p>
    <w:p w:rsidR="00871729" w:rsidRPr="00A404C9" w:rsidRDefault="00871729"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w:t>
      </w:r>
      <w:r w:rsidR="00FC5C1A" w:rsidRPr="00A404C9">
        <w:rPr>
          <w:rFonts w:ascii="仿宋_GB2312" w:eastAsia="仿宋_GB2312" w:hAnsi="仿宋" w:hint="eastAsia"/>
          <w:sz w:val="32"/>
          <w:szCs w:val="32"/>
        </w:rPr>
        <w:t>2</w:t>
      </w:r>
      <w:r w:rsidRPr="00A404C9">
        <w:rPr>
          <w:rFonts w:ascii="仿宋_GB2312" w:eastAsia="仿宋_GB2312" w:hAnsi="仿宋" w:hint="eastAsia"/>
          <w:sz w:val="32"/>
          <w:szCs w:val="32"/>
        </w:rPr>
        <w:t>）企业201</w:t>
      </w:r>
      <w:r w:rsidR="00FC5C1A" w:rsidRPr="00A404C9">
        <w:rPr>
          <w:rFonts w:ascii="仿宋_GB2312" w:eastAsia="仿宋_GB2312" w:hAnsi="仿宋" w:hint="eastAsia"/>
          <w:sz w:val="32"/>
          <w:szCs w:val="32"/>
        </w:rPr>
        <w:t>8</w:t>
      </w:r>
      <w:r w:rsidRPr="00A404C9">
        <w:rPr>
          <w:rFonts w:ascii="仿宋_GB2312" w:eastAsia="仿宋_GB2312" w:hAnsi="仿宋" w:hint="eastAsia"/>
          <w:sz w:val="32"/>
          <w:szCs w:val="32"/>
        </w:rPr>
        <w:t>年度须有研发经费支出。</w:t>
      </w:r>
    </w:p>
    <w:p w:rsidR="00EF22AB" w:rsidRPr="00A404C9" w:rsidRDefault="00C8627B" w:rsidP="00A404C9">
      <w:pPr>
        <w:tabs>
          <w:tab w:val="left" w:pos="5376"/>
        </w:tabs>
        <w:spacing w:line="600" w:lineRule="exact"/>
        <w:ind w:firstLineChars="200" w:firstLine="606"/>
        <w:rPr>
          <w:rFonts w:ascii="楷体_GB2312" w:eastAsia="楷体_GB2312" w:hAnsiTheme="minorEastAsia"/>
          <w:b/>
          <w:sz w:val="32"/>
          <w:szCs w:val="32"/>
        </w:rPr>
      </w:pPr>
      <w:r w:rsidRPr="00A404C9">
        <w:rPr>
          <w:rFonts w:ascii="楷体_GB2312" w:eastAsia="楷体_GB2312" w:hAnsiTheme="minorEastAsia" w:hint="eastAsia"/>
          <w:b/>
          <w:sz w:val="32"/>
          <w:szCs w:val="32"/>
        </w:rPr>
        <w:t>（三）</w:t>
      </w:r>
      <w:r w:rsidR="00EF22AB" w:rsidRPr="00A404C9">
        <w:rPr>
          <w:rFonts w:ascii="楷体_GB2312" w:eastAsia="楷体_GB2312" w:hAnsiTheme="minorEastAsia" w:hint="eastAsia"/>
          <w:b/>
          <w:sz w:val="32"/>
          <w:szCs w:val="32"/>
        </w:rPr>
        <w:t>申报材料</w:t>
      </w:r>
    </w:p>
    <w:p w:rsidR="00241B9A" w:rsidRPr="00A404C9" w:rsidRDefault="00241B9A" w:rsidP="00A404C9">
      <w:pPr>
        <w:spacing w:line="600" w:lineRule="exact"/>
        <w:ind w:firstLineChars="200" w:firstLine="606"/>
        <w:rPr>
          <w:rFonts w:ascii="仿宋_GB2312" w:eastAsia="仿宋_GB2312" w:hAnsi="仿宋"/>
          <w:b/>
          <w:sz w:val="32"/>
          <w:szCs w:val="32"/>
        </w:rPr>
      </w:pPr>
      <w:r w:rsidRPr="00A404C9">
        <w:rPr>
          <w:rFonts w:ascii="仿宋_GB2312" w:eastAsia="仿宋_GB2312" w:hAnsi="仿宋" w:hint="eastAsia"/>
          <w:b/>
          <w:sz w:val="32"/>
          <w:szCs w:val="32"/>
        </w:rPr>
        <w:t>1、软科学研究计划</w:t>
      </w:r>
    </w:p>
    <w:p w:rsidR="00241B9A" w:rsidRPr="00A404C9" w:rsidRDefault="00241B9A"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（1）《南昌市软科学研究</w:t>
      </w:r>
      <w:r w:rsidR="008E29E7">
        <w:rPr>
          <w:rFonts w:ascii="仿宋_GB2312" w:eastAsia="仿宋_GB2312" w:hAnsi="仿宋" w:hint="eastAsia"/>
          <w:sz w:val="32"/>
          <w:szCs w:val="32"/>
        </w:rPr>
        <w:t>科技项目申报（合同）书</w:t>
      </w:r>
      <w:r w:rsidRPr="00A404C9">
        <w:rPr>
          <w:rFonts w:ascii="仿宋_GB2312" w:eastAsia="仿宋_GB2312" w:hAnsi="仿宋" w:hint="eastAsia"/>
          <w:sz w:val="32"/>
          <w:szCs w:val="32"/>
        </w:rPr>
        <w:t>》（格式详见市科技</w:t>
      </w:r>
      <w:proofErr w:type="gramStart"/>
      <w:r w:rsidRPr="00A404C9">
        <w:rPr>
          <w:rFonts w:ascii="仿宋_GB2312" w:eastAsia="仿宋_GB2312" w:hAnsi="仿宋" w:hint="eastAsia"/>
          <w:sz w:val="32"/>
          <w:szCs w:val="32"/>
        </w:rPr>
        <w:t>局官网</w:t>
      </w:r>
      <w:proofErr w:type="gramEnd"/>
      <w:r w:rsidRPr="00A404C9">
        <w:rPr>
          <w:rFonts w:ascii="仿宋_GB2312" w:eastAsia="仿宋_GB2312" w:hAnsi="仿宋" w:hint="eastAsia"/>
          <w:sz w:val="32"/>
          <w:szCs w:val="32"/>
        </w:rPr>
        <w:t>下载中心）。</w:t>
      </w:r>
    </w:p>
    <w:p w:rsidR="00241B9A" w:rsidRPr="00A404C9" w:rsidRDefault="00241B9A"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（2）其它软科学研究成果等相关附件材料。</w:t>
      </w:r>
    </w:p>
    <w:p w:rsidR="00A71A76" w:rsidRPr="00A404C9" w:rsidRDefault="002E72F8" w:rsidP="00A404C9">
      <w:pPr>
        <w:spacing w:line="600" w:lineRule="exact"/>
        <w:ind w:firstLineChars="200" w:firstLine="606"/>
        <w:rPr>
          <w:rFonts w:ascii="仿宋_GB2312" w:eastAsia="仿宋_GB2312" w:hAnsi="仿宋"/>
          <w:b/>
          <w:sz w:val="32"/>
          <w:szCs w:val="32"/>
        </w:rPr>
      </w:pPr>
      <w:r w:rsidRPr="00A404C9">
        <w:rPr>
          <w:rFonts w:ascii="仿宋_GB2312" w:eastAsia="仿宋_GB2312" w:hAnsi="仿宋" w:hint="eastAsia"/>
          <w:b/>
          <w:sz w:val="32"/>
          <w:szCs w:val="32"/>
        </w:rPr>
        <w:t>2、</w:t>
      </w:r>
      <w:r w:rsidR="00A71A76" w:rsidRPr="00A404C9">
        <w:rPr>
          <w:rFonts w:ascii="仿宋_GB2312" w:eastAsia="仿宋_GB2312" w:hAnsi="仿宋" w:hint="eastAsia"/>
          <w:b/>
          <w:sz w:val="32"/>
          <w:szCs w:val="32"/>
        </w:rPr>
        <w:t>市级高新技术企业补助</w:t>
      </w:r>
    </w:p>
    <w:p w:rsidR="00A71A76" w:rsidRPr="00A404C9" w:rsidRDefault="009C2DAB" w:rsidP="00A404C9">
      <w:pPr>
        <w:spacing w:line="600" w:lineRule="exact"/>
        <w:ind w:firstLineChars="200" w:firstLine="606"/>
        <w:rPr>
          <w:rFonts w:ascii="仿宋_GB2312" w:eastAsia="仿宋_GB2312" w:hAnsi="仿宋"/>
          <w:b/>
          <w:sz w:val="32"/>
          <w:szCs w:val="32"/>
        </w:rPr>
      </w:pPr>
      <w:r w:rsidRPr="00A404C9">
        <w:rPr>
          <w:rFonts w:ascii="仿宋_GB2312" w:eastAsia="仿宋_GB2312" w:hAnsi="仿宋" w:hint="eastAsia"/>
          <w:b/>
          <w:sz w:val="32"/>
          <w:szCs w:val="32"/>
        </w:rPr>
        <w:t>（1）符合条件</w:t>
      </w:r>
      <w:proofErr w:type="gramStart"/>
      <w:r w:rsidRPr="00A404C9">
        <w:rPr>
          <w:rFonts w:ascii="仿宋_GB2312" w:eastAsia="仿宋_GB2312" w:hAnsi="仿宋" w:hint="eastAsia"/>
          <w:b/>
          <w:sz w:val="32"/>
          <w:szCs w:val="32"/>
        </w:rPr>
        <w:t>一</w:t>
      </w:r>
      <w:proofErr w:type="gramEnd"/>
      <w:r w:rsidRPr="00A404C9">
        <w:rPr>
          <w:rFonts w:ascii="仿宋_GB2312" w:eastAsia="仿宋_GB2312" w:hAnsi="仿宋" w:hint="eastAsia"/>
          <w:b/>
          <w:sz w:val="32"/>
          <w:szCs w:val="32"/>
        </w:rPr>
        <w:t>的企业需</w:t>
      </w:r>
      <w:r w:rsidR="00A71A76" w:rsidRPr="00A404C9">
        <w:rPr>
          <w:rFonts w:ascii="仿宋_GB2312" w:eastAsia="仿宋_GB2312" w:hAnsi="仿宋" w:hint="eastAsia"/>
          <w:b/>
          <w:sz w:val="32"/>
          <w:szCs w:val="32"/>
        </w:rPr>
        <w:t>提交的申报材料：</w:t>
      </w:r>
    </w:p>
    <w:p w:rsidR="00A71A76" w:rsidRPr="00A404C9" w:rsidRDefault="009C2DAB"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①</w:t>
      </w:r>
      <w:r w:rsidR="00A71A76" w:rsidRPr="00A404C9">
        <w:rPr>
          <w:rFonts w:ascii="仿宋_GB2312" w:eastAsia="仿宋_GB2312" w:hAnsi="仿宋" w:hint="eastAsia"/>
          <w:sz w:val="32"/>
          <w:szCs w:val="32"/>
        </w:rPr>
        <w:t>《南昌市级高新技术企业专项补助资金申报书》（研发费用补助类）</w:t>
      </w:r>
      <w:r w:rsidRPr="00A404C9">
        <w:rPr>
          <w:rFonts w:ascii="仿宋_GB2312" w:eastAsia="仿宋_GB2312" w:hAnsi="仿宋" w:hint="eastAsia"/>
          <w:sz w:val="32"/>
          <w:szCs w:val="32"/>
        </w:rPr>
        <w:t>。</w:t>
      </w:r>
    </w:p>
    <w:p w:rsidR="00A71A76" w:rsidRPr="00A404C9" w:rsidRDefault="009C2DAB"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②</w:t>
      </w:r>
      <w:r w:rsidR="00A71A76" w:rsidRPr="00A404C9">
        <w:rPr>
          <w:rFonts w:ascii="仿宋_GB2312" w:eastAsia="仿宋_GB2312" w:hAnsi="仿宋" w:hint="eastAsia"/>
          <w:sz w:val="32"/>
          <w:szCs w:val="32"/>
        </w:rPr>
        <w:t>企业2018年度《企业所得税年度申报表》、《企业所得税优惠备案表》</w:t>
      </w:r>
      <w:r w:rsidRPr="00A404C9">
        <w:rPr>
          <w:rFonts w:ascii="仿宋_GB2312" w:eastAsia="仿宋_GB2312" w:hAnsi="仿宋" w:hint="eastAsia"/>
          <w:sz w:val="32"/>
          <w:szCs w:val="32"/>
        </w:rPr>
        <w:t>。</w:t>
      </w:r>
    </w:p>
    <w:p w:rsidR="00A71A76" w:rsidRPr="00A404C9" w:rsidRDefault="009C2DAB"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③</w:t>
      </w:r>
      <w:r w:rsidR="00C36F88" w:rsidRPr="00A404C9">
        <w:rPr>
          <w:rFonts w:ascii="仿宋_GB2312" w:eastAsia="仿宋_GB2312" w:hAnsi="仿宋" w:hint="eastAsia"/>
          <w:sz w:val="32"/>
          <w:szCs w:val="32"/>
        </w:rPr>
        <w:t>2018年度企业研发项目情况、企业研发活动及相关情况表。规模以上企业可登录“统计联网直报平台”（http://219.235.129.78/dr/queryLoginInfo.do），直接打印带水印的企业研究开发项目情况（607-1表）、企业研究开发活动及相关情况（607-2表），并加盖县（区、开发区、新区）统计部门公章；其他企业提供经具有资质的中介机构出具的企业2018年度研究开发费用专项审计或</w:t>
      </w:r>
      <w:proofErr w:type="gramStart"/>
      <w:r w:rsidR="00C36F88" w:rsidRPr="00A404C9">
        <w:rPr>
          <w:rFonts w:ascii="仿宋_GB2312" w:eastAsia="仿宋_GB2312" w:hAnsi="仿宋" w:hint="eastAsia"/>
          <w:sz w:val="32"/>
          <w:szCs w:val="32"/>
        </w:rPr>
        <w:t>鉴证</w:t>
      </w:r>
      <w:proofErr w:type="gramEnd"/>
      <w:r w:rsidR="00C36F88" w:rsidRPr="00A404C9">
        <w:rPr>
          <w:rFonts w:ascii="仿宋_GB2312" w:eastAsia="仿宋_GB2312" w:hAnsi="仿宋" w:hint="eastAsia"/>
          <w:sz w:val="32"/>
          <w:szCs w:val="32"/>
        </w:rPr>
        <w:t>报告。提供虚假数据的取消该企业五年内申报科技发展专项资金资格。</w:t>
      </w:r>
    </w:p>
    <w:p w:rsidR="009C2DAB" w:rsidRPr="00A404C9" w:rsidRDefault="009C2DAB"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lastRenderedPageBreak/>
        <w:t>以上材料均为必备材料。</w:t>
      </w:r>
    </w:p>
    <w:p w:rsidR="00A71A76" w:rsidRPr="00A404C9" w:rsidRDefault="009C2DAB" w:rsidP="00A404C9">
      <w:pPr>
        <w:spacing w:line="600" w:lineRule="exact"/>
        <w:ind w:firstLineChars="200" w:firstLine="606"/>
        <w:rPr>
          <w:rFonts w:ascii="仿宋_GB2312" w:eastAsia="仿宋_GB2312" w:hAnsi="仿宋"/>
          <w:b/>
          <w:sz w:val="32"/>
          <w:szCs w:val="32"/>
        </w:rPr>
      </w:pPr>
      <w:r w:rsidRPr="00A404C9">
        <w:rPr>
          <w:rFonts w:ascii="仿宋_GB2312" w:eastAsia="仿宋_GB2312" w:hAnsi="仿宋" w:hint="eastAsia"/>
          <w:b/>
          <w:sz w:val="32"/>
          <w:szCs w:val="32"/>
        </w:rPr>
        <w:t>（2）</w:t>
      </w:r>
      <w:r w:rsidR="00A71A76" w:rsidRPr="00A404C9">
        <w:rPr>
          <w:rFonts w:ascii="仿宋_GB2312" w:eastAsia="仿宋_GB2312" w:hAnsi="仿宋" w:hint="eastAsia"/>
          <w:b/>
          <w:sz w:val="32"/>
          <w:szCs w:val="32"/>
        </w:rPr>
        <w:t>符合条件二的企业需提交的申报材料：</w:t>
      </w:r>
    </w:p>
    <w:p w:rsidR="00A71A76" w:rsidRPr="00A404C9" w:rsidRDefault="009C2DAB"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①</w:t>
      </w:r>
      <w:r w:rsidR="00A71A76" w:rsidRPr="00A404C9">
        <w:rPr>
          <w:rFonts w:ascii="仿宋_GB2312" w:eastAsia="仿宋_GB2312" w:hAnsi="仿宋" w:hint="eastAsia"/>
          <w:sz w:val="32"/>
          <w:szCs w:val="32"/>
        </w:rPr>
        <w:t>《南昌市级高新技术企业专项补助资金申报书》（所得税补差类）</w:t>
      </w:r>
      <w:r w:rsidRPr="00A404C9">
        <w:rPr>
          <w:rFonts w:ascii="仿宋_GB2312" w:eastAsia="仿宋_GB2312" w:hAnsi="仿宋" w:hint="eastAsia"/>
          <w:sz w:val="32"/>
          <w:szCs w:val="32"/>
        </w:rPr>
        <w:t>。</w:t>
      </w:r>
    </w:p>
    <w:p w:rsidR="00A71A76" w:rsidRPr="00A404C9" w:rsidRDefault="009C2DAB"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②</w:t>
      </w:r>
      <w:proofErr w:type="gramStart"/>
      <w:r w:rsidR="00A71A76" w:rsidRPr="00A404C9">
        <w:rPr>
          <w:rFonts w:ascii="仿宋_GB2312" w:eastAsia="仿宋_GB2312" w:hAnsi="仿宋" w:hint="eastAsia"/>
          <w:sz w:val="32"/>
          <w:szCs w:val="32"/>
        </w:rPr>
        <w:t>外地母</w:t>
      </w:r>
      <w:proofErr w:type="gramEnd"/>
      <w:r w:rsidR="00A71A76" w:rsidRPr="00A404C9">
        <w:rPr>
          <w:rFonts w:ascii="仿宋_GB2312" w:eastAsia="仿宋_GB2312" w:hAnsi="仿宋" w:hint="eastAsia"/>
          <w:sz w:val="32"/>
          <w:szCs w:val="32"/>
        </w:rPr>
        <w:t>公司全资或控股子公司的有效证明材料，企业主要产品（服务）发挥核心支持作用的技术属于《国家重点支持的高新技术领域》规定范围的说明及证明文件，企业2018年缴纳所得税证明材料</w:t>
      </w:r>
      <w:r w:rsidRPr="00A404C9">
        <w:rPr>
          <w:rFonts w:ascii="仿宋_GB2312" w:eastAsia="仿宋_GB2312" w:hAnsi="仿宋" w:hint="eastAsia"/>
          <w:sz w:val="32"/>
          <w:szCs w:val="32"/>
        </w:rPr>
        <w:t>。</w:t>
      </w:r>
    </w:p>
    <w:p w:rsidR="00A71A76" w:rsidRPr="00A404C9" w:rsidRDefault="009C2DAB"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③</w:t>
      </w:r>
      <w:r w:rsidR="00A71A76" w:rsidRPr="00A404C9">
        <w:rPr>
          <w:rFonts w:ascii="仿宋_GB2312" w:eastAsia="仿宋_GB2312" w:hAnsi="仿宋" w:hint="eastAsia"/>
          <w:sz w:val="32"/>
          <w:szCs w:val="32"/>
        </w:rPr>
        <w:t>外地公司法人营业执照及其高新技术企业认定企业证书</w:t>
      </w:r>
      <w:r w:rsidRPr="00A404C9">
        <w:rPr>
          <w:rFonts w:ascii="仿宋_GB2312" w:eastAsia="仿宋_GB2312" w:hAnsi="仿宋" w:hint="eastAsia"/>
          <w:sz w:val="32"/>
          <w:szCs w:val="32"/>
        </w:rPr>
        <w:t>、</w:t>
      </w:r>
      <w:r w:rsidR="00A71A76" w:rsidRPr="00A404C9">
        <w:rPr>
          <w:rFonts w:ascii="仿宋_GB2312" w:eastAsia="仿宋_GB2312" w:hAnsi="仿宋" w:hint="eastAsia"/>
          <w:sz w:val="32"/>
          <w:szCs w:val="32"/>
        </w:rPr>
        <w:t>高新技术企业认定批文</w:t>
      </w:r>
      <w:r w:rsidRPr="00A404C9">
        <w:rPr>
          <w:rFonts w:ascii="仿宋_GB2312" w:eastAsia="仿宋_GB2312" w:hAnsi="仿宋" w:hint="eastAsia"/>
          <w:sz w:val="32"/>
          <w:szCs w:val="32"/>
        </w:rPr>
        <w:t>。</w:t>
      </w:r>
    </w:p>
    <w:p w:rsidR="00A71A76" w:rsidRPr="00A404C9" w:rsidRDefault="009C2DAB"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④</w:t>
      </w:r>
      <w:r w:rsidR="00AE4B82" w:rsidRPr="00A404C9">
        <w:rPr>
          <w:rFonts w:ascii="仿宋_GB2312" w:eastAsia="仿宋_GB2312" w:hAnsi="仿宋" w:hint="eastAsia"/>
          <w:sz w:val="32"/>
          <w:szCs w:val="32"/>
        </w:rPr>
        <w:t>2018年度企业研发项目情况、企业研发活动及相关情况表。规模以上企业可登录“统计联网直报平台”（http://219.235.129.78/dr/queryLoginInfo.do），直接打印带水印的企业研究开发项目情况（607-1表）、企业研究开发活动及相关情况（607-2表），并加盖县（区、开发区、新区）统计部门公章；其他企业提供经具有资质的中介机构出具的企业2018年度研究开发费用专项审计或</w:t>
      </w:r>
      <w:proofErr w:type="gramStart"/>
      <w:r w:rsidR="00AE4B82" w:rsidRPr="00A404C9">
        <w:rPr>
          <w:rFonts w:ascii="仿宋_GB2312" w:eastAsia="仿宋_GB2312" w:hAnsi="仿宋" w:hint="eastAsia"/>
          <w:sz w:val="32"/>
          <w:szCs w:val="32"/>
        </w:rPr>
        <w:t>鉴证</w:t>
      </w:r>
      <w:proofErr w:type="gramEnd"/>
      <w:r w:rsidR="00AE4B82" w:rsidRPr="00A404C9">
        <w:rPr>
          <w:rFonts w:ascii="仿宋_GB2312" w:eastAsia="仿宋_GB2312" w:hAnsi="仿宋" w:hint="eastAsia"/>
          <w:sz w:val="32"/>
          <w:szCs w:val="32"/>
        </w:rPr>
        <w:t>报告。提供虚假数据的取消该企业五年内申报科技发展专项资金资格。</w:t>
      </w:r>
    </w:p>
    <w:p w:rsidR="00AE4B82" w:rsidRPr="00A404C9" w:rsidRDefault="002E72F8" w:rsidP="00A404C9">
      <w:pPr>
        <w:spacing w:line="600" w:lineRule="exact"/>
        <w:ind w:firstLineChars="200" w:firstLine="606"/>
        <w:rPr>
          <w:rFonts w:ascii="仿宋_GB2312" w:eastAsia="仿宋_GB2312" w:hAnsi="仿宋"/>
          <w:b/>
          <w:sz w:val="32"/>
          <w:szCs w:val="32"/>
        </w:rPr>
      </w:pPr>
      <w:r w:rsidRPr="00A404C9">
        <w:rPr>
          <w:rFonts w:ascii="仿宋_GB2312" w:eastAsia="仿宋_GB2312" w:hAnsi="仿宋" w:hint="eastAsia"/>
          <w:b/>
          <w:sz w:val="32"/>
          <w:szCs w:val="32"/>
        </w:rPr>
        <w:t>3、</w:t>
      </w:r>
      <w:r w:rsidR="00AE4B82" w:rsidRPr="00A404C9">
        <w:rPr>
          <w:rFonts w:ascii="仿宋_GB2312" w:eastAsia="仿宋_GB2312" w:hAnsi="仿宋" w:hint="eastAsia"/>
          <w:b/>
          <w:sz w:val="32"/>
          <w:szCs w:val="32"/>
        </w:rPr>
        <w:t>新认定高新技术企业补助</w:t>
      </w:r>
    </w:p>
    <w:p w:rsidR="00613D2F" w:rsidRPr="00A404C9" w:rsidRDefault="00613D2F"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（1）申报单位申请报告（下载模板填写相关内容，加盖单位公章）。</w:t>
      </w:r>
    </w:p>
    <w:p w:rsidR="00613D2F" w:rsidRPr="00A404C9" w:rsidRDefault="00613D2F"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（2）《高新技术企业认定申请书》（申请高企时所用的国家高新技术企业认定管理工作网导出文件）。</w:t>
      </w:r>
    </w:p>
    <w:p w:rsidR="00613D2F" w:rsidRPr="00A404C9" w:rsidRDefault="00613D2F"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lastRenderedPageBreak/>
        <w:t>（3）2018年度高企火炬计划统计报表：登录科技部火炬计划信息系统（http://tj.ctp.gov.cn/）直接打印水印的企业火炬计划统计报表，并加盖企业公章。</w:t>
      </w:r>
    </w:p>
    <w:p w:rsidR="00613D2F" w:rsidRPr="00A404C9" w:rsidRDefault="00613D2F"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（4）2018年高</w:t>
      </w:r>
      <w:proofErr w:type="gramStart"/>
      <w:r w:rsidRPr="00A404C9">
        <w:rPr>
          <w:rFonts w:ascii="仿宋_GB2312" w:eastAsia="仿宋_GB2312" w:hAnsi="仿宋" w:hint="eastAsia"/>
          <w:sz w:val="32"/>
          <w:szCs w:val="32"/>
        </w:rPr>
        <w:t>企发展</w:t>
      </w:r>
      <w:proofErr w:type="gramEnd"/>
      <w:r w:rsidRPr="00A404C9">
        <w:rPr>
          <w:rFonts w:ascii="仿宋_GB2312" w:eastAsia="仿宋_GB2312" w:hAnsi="仿宋" w:hint="eastAsia"/>
          <w:sz w:val="32"/>
          <w:szCs w:val="32"/>
        </w:rPr>
        <w:t>情况年报：登录高新技术企业认定工作管理网（http://www.innocom.gov.cn/）直接打印水印的高企发展情况年报，并加盖企业公章。</w:t>
      </w:r>
    </w:p>
    <w:p w:rsidR="00E82931" w:rsidRPr="00A404C9" w:rsidRDefault="00613D2F"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w:t>
      </w:r>
      <w:r w:rsidR="00AD0C9F" w:rsidRPr="00A404C9">
        <w:rPr>
          <w:rFonts w:ascii="仿宋_GB2312" w:eastAsia="仿宋_GB2312" w:hAnsi="仿宋" w:hint="eastAsia"/>
          <w:sz w:val="32"/>
          <w:szCs w:val="32"/>
        </w:rPr>
        <w:t>5</w:t>
      </w:r>
      <w:r w:rsidRPr="00A404C9">
        <w:rPr>
          <w:rFonts w:ascii="仿宋_GB2312" w:eastAsia="仿宋_GB2312" w:hAnsi="仿宋" w:hint="eastAsia"/>
          <w:sz w:val="32"/>
          <w:szCs w:val="32"/>
        </w:rPr>
        <w:t>）</w:t>
      </w:r>
      <w:r w:rsidR="00AE4B82" w:rsidRPr="00A404C9">
        <w:rPr>
          <w:rFonts w:ascii="仿宋_GB2312" w:eastAsia="仿宋_GB2312" w:hAnsi="仿宋" w:hint="eastAsia"/>
          <w:sz w:val="32"/>
          <w:szCs w:val="32"/>
        </w:rPr>
        <w:t>2018年度企业研发项目情况、企业研发活动及</w:t>
      </w:r>
      <w:r w:rsidR="00AE4B82" w:rsidRPr="003A45DB">
        <w:rPr>
          <w:rFonts w:ascii="仿宋_GB2312" w:eastAsia="仿宋_GB2312" w:hAnsi="仿宋" w:hint="eastAsia"/>
          <w:sz w:val="32"/>
          <w:szCs w:val="32"/>
        </w:rPr>
        <w:t>相关</w:t>
      </w:r>
      <w:r w:rsidR="00AE4B82" w:rsidRPr="00A404C9">
        <w:rPr>
          <w:rFonts w:ascii="仿宋_GB2312" w:eastAsia="仿宋_GB2312" w:hAnsi="仿宋" w:hint="eastAsia"/>
          <w:sz w:val="32"/>
          <w:szCs w:val="32"/>
        </w:rPr>
        <w:t>情况表。规模以上企业可登录“统计联网直报平台”（http://219.235.129.78/dr/queryLoginInfo.do），直接打印带水印的企业研究开发项目情况（607-1表）、企业研究开发活动及相关情况（607-2表），并加盖县（区、开发区、新区）统计部门公章；</w:t>
      </w:r>
      <w:r w:rsidR="00764CD4" w:rsidRPr="00A404C9">
        <w:rPr>
          <w:rFonts w:ascii="仿宋_GB2312" w:eastAsia="仿宋_GB2312" w:hAnsi="仿宋" w:hint="eastAsia"/>
          <w:sz w:val="32"/>
          <w:szCs w:val="32"/>
        </w:rPr>
        <w:t>其他企业从南昌市科技</w:t>
      </w:r>
      <w:proofErr w:type="gramStart"/>
      <w:r w:rsidR="00764CD4" w:rsidRPr="00A404C9">
        <w:rPr>
          <w:rFonts w:ascii="仿宋_GB2312" w:eastAsia="仿宋_GB2312" w:hAnsi="仿宋" w:hint="eastAsia"/>
          <w:sz w:val="32"/>
          <w:szCs w:val="32"/>
        </w:rPr>
        <w:t>局官网</w:t>
      </w:r>
      <w:proofErr w:type="gramEnd"/>
      <w:r w:rsidR="00764CD4" w:rsidRPr="00A404C9">
        <w:rPr>
          <w:rFonts w:ascii="仿宋_GB2312" w:eastAsia="仿宋_GB2312" w:hAnsi="仿宋" w:hint="eastAsia"/>
          <w:sz w:val="32"/>
          <w:szCs w:val="32"/>
        </w:rPr>
        <w:t>下载中心下载后填报，加盖本企业公章。不得填报虚假数据，市科技局将对企业进行抽查核实。提供虚假数据的取消该企业五年内申报科技发展专项资金资格。</w:t>
      </w:r>
    </w:p>
    <w:p w:rsidR="00857C78" w:rsidRPr="00A404C9" w:rsidRDefault="00857C78" w:rsidP="00A404C9">
      <w:pPr>
        <w:tabs>
          <w:tab w:val="left" w:pos="5376"/>
        </w:tabs>
        <w:spacing w:line="600" w:lineRule="exact"/>
        <w:ind w:firstLineChars="200" w:firstLine="606"/>
        <w:rPr>
          <w:rFonts w:ascii="楷体_GB2312" w:eastAsia="楷体_GB2312" w:hAnsiTheme="minorEastAsia"/>
          <w:b/>
          <w:sz w:val="32"/>
          <w:szCs w:val="32"/>
        </w:rPr>
      </w:pPr>
      <w:r w:rsidRPr="00A404C9">
        <w:rPr>
          <w:rFonts w:ascii="楷体_GB2312" w:eastAsia="楷体_GB2312" w:hAnsiTheme="minorEastAsia" w:hint="eastAsia"/>
          <w:b/>
          <w:sz w:val="32"/>
          <w:szCs w:val="32"/>
        </w:rPr>
        <w:t>（四）支持方式、强度</w:t>
      </w:r>
    </w:p>
    <w:p w:rsidR="000238BC" w:rsidRPr="00A404C9" w:rsidRDefault="00857C78" w:rsidP="00A404C9">
      <w:pPr>
        <w:spacing w:line="600" w:lineRule="exact"/>
        <w:ind w:firstLineChars="200" w:firstLine="606"/>
        <w:rPr>
          <w:rFonts w:ascii="仿宋_GB2312" w:eastAsia="仿宋_GB2312" w:hAnsi="仿宋"/>
          <w:b/>
          <w:sz w:val="32"/>
          <w:szCs w:val="32"/>
        </w:rPr>
      </w:pPr>
      <w:r w:rsidRPr="00A404C9">
        <w:rPr>
          <w:rFonts w:ascii="仿宋_GB2312" w:eastAsia="仿宋_GB2312" w:hAnsi="仿宋" w:hint="eastAsia"/>
          <w:b/>
          <w:sz w:val="32"/>
          <w:szCs w:val="32"/>
        </w:rPr>
        <w:t>1、</w:t>
      </w:r>
      <w:r w:rsidR="000238BC" w:rsidRPr="00A404C9">
        <w:rPr>
          <w:rFonts w:ascii="仿宋_GB2312" w:eastAsia="仿宋_GB2312" w:hAnsi="仿宋" w:hint="eastAsia"/>
          <w:b/>
          <w:sz w:val="32"/>
          <w:szCs w:val="32"/>
        </w:rPr>
        <w:t>软科学研究计划</w:t>
      </w:r>
    </w:p>
    <w:p w:rsidR="000238BC" w:rsidRPr="00A404C9" w:rsidRDefault="000238BC"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项目经费采取事前立项事前补助。支持强度：每个项目支持10万元。</w:t>
      </w:r>
    </w:p>
    <w:p w:rsidR="00A71A76" w:rsidRPr="00A404C9" w:rsidRDefault="002E72F8" w:rsidP="00A404C9">
      <w:pPr>
        <w:spacing w:line="600" w:lineRule="exact"/>
        <w:ind w:firstLineChars="200" w:firstLine="606"/>
        <w:rPr>
          <w:rFonts w:ascii="仿宋_GB2312" w:eastAsia="仿宋_GB2312" w:hAnsi="仿宋"/>
          <w:b/>
          <w:sz w:val="32"/>
          <w:szCs w:val="32"/>
        </w:rPr>
      </w:pPr>
      <w:r w:rsidRPr="00A404C9">
        <w:rPr>
          <w:rFonts w:ascii="仿宋_GB2312" w:eastAsia="仿宋_GB2312" w:hAnsi="仿宋" w:hint="eastAsia"/>
          <w:b/>
          <w:sz w:val="32"/>
          <w:szCs w:val="32"/>
        </w:rPr>
        <w:t>2、</w:t>
      </w:r>
      <w:r w:rsidR="00A71A76" w:rsidRPr="00A404C9">
        <w:rPr>
          <w:rFonts w:ascii="仿宋_GB2312" w:eastAsia="仿宋_GB2312" w:hAnsi="仿宋" w:hint="eastAsia"/>
          <w:b/>
          <w:sz w:val="32"/>
          <w:szCs w:val="32"/>
        </w:rPr>
        <w:t>市级高新技术企业补助</w:t>
      </w:r>
    </w:p>
    <w:p w:rsidR="00FC32D6" w:rsidRPr="00A404C9" w:rsidRDefault="00FC32D6"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w:t>
      </w:r>
      <w:r w:rsidR="009F0BD5" w:rsidRPr="00A404C9">
        <w:rPr>
          <w:rFonts w:ascii="仿宋_GB2312" w:eastAsia="仿宋_GB2312" w:hAnsi="仿宋" w:hint="eastAsia"/>
          <w:sz w:val="32"/>
          <w:szCs w:val="32"/>
        </w:rPr>
        <w:t>1</w:t>
      </w:r>
      <w:r w:rsidRPr="00A404C9">
        <w:rPr>
          <w:rFonts w:ascii="仿宋_GB2312" w:eastAsia="仿宋_GB2312" w:hAnsi="仿宋" w:hint="eastAsia"/>
          <w:sz w:val="32"/>
          <w:szCs w:val="32"/>
        </w:rPr>
        <w:t>）</w:t>
      </w:r>
      <w:r w:rsidR="002D0B2A" w:rsidRPr="00A404C9">
        <w:rPr>
          <w:rFonts w:ascii="仿宋_GB2312" w:eastAsia="仿宋_GB2312" w:hAnsi="仿宋" w:hint="eastAsia"/>
          <w:sz w:val="32"/>
          <w:szCs w:val="32"/>
        </w:rPr>
        <w:t>符合条件</w:t>
      </w:r>
      <w:proofErr w:type="gramStart"/>
      <w:r w:rsidR="002D0B2A" w:rsidRPr="00A404C9">
        <w:rPr>
          <w:rFonts w:ascii="仿宋_GB2312" w:eastAsia="仿宋_GB2312" w:hAnsi="仿宋" w:hint="eastAsia"/>
          <w:sz w:val="32"/>
          <w:szCs w:val="32"/>
        </w:rPr>
        <w:t>一</w:t>
      </w:r>
      <w:proofErr w:type="gramEnd"/>
      <w:r w:rsidR="002D0B2A" w:rsidRPr="00A404C9">
        <w:rPr>
          <w:rFonts w:ascii="仿宋_GB2312" w:eastAsia="仿宋_GB2312" w:hAnsi="仿宋" w:hint="eastAsia"/>
          <w:sz w:val="32"/>
          <w:szCs w:val="32"/>
        </w:rPr>
        <w:t>的企业</w:t>
      </w:r>
      <w:r w:rsidRPr="00A404C9">
        <w:rPr>
          <w:rFonts w:ascii="仿宋_GB2312" w:eastAsia="仿宋_GB2312" w:hAnsi="仿宋" w:hint="eastAsia"/>
          <w:sz w:val="32"/>
          <w:szCs w:val="32"/>
        </w:rPr>
        <w:t>，补助企业上年度发生的研发费用，企业须按规定开展研发费用税前加计扣除备案工作，具体标准为：</w:t>
      </w:r>
    </w:p>
    <w:p w:rsidR="00FC32D6" w:rsidRPr="00A404C9" w:rsidRDefault="00FC32D6"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lastRenderedPageBreak/>
        <w:t>备案的研发费用在200万元（含）以内的，按20%的比例给予补助，对单户企业的年度补助额最高不超过30万元；</w:t>
      </w:r>
    </w:p>
    <w:p w:rsidR="00FC32D6" w:rsidRPr="00A404C9" w:rsidRDefault="00FC32D6"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备案的研发费用在200万元以上，但不超过500万元（含）的，按15%的比例给予补助，对单户企业的年度补助额最高不超过50万元；</w:t>
      </w:r>
    </w:p>
    <w:p w:rsidR="00FC32D6" w:rsidRPr="00A404C9" w:rsidRDefault="00FC32D6"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备案的研发费用在500万元以上的，按10%的比例给予补助,对单户企业的年度补助额最高不超过100万元。</w:t>
      </w:r>
    </w:p>
    <w:p w:rsidR="00FC32D6" w:rsidRPr="00A404C9" w:rsidRDefault="00FC32D6"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企业研发费用支出额为企业自身投入，不包含来自各级政府部门的科技活动资金。最终以税务部门提供的企业年度纳税申报时自行申报享受研发费用税前加计扣除的数额作为补助依据。</w:t>
      </w:r>
    </w:p>
    <w:p w:rsidR="00820F08" w:rsidRPr="00A404C9" w:rsidRDefault="00FC32D6"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w:t>
      </w:r>
      <w:r w:rsidR="009F0BD5" w:rsidRPr="00A404C9">
        <w:rPr>
          <w:rFonts w:ascii="仿宋_GB2312" w:eastAsia="仿宋_GB2312" w:hAnsi="仿宋" w:hint="eastAsia"/>
          <w:sz w:val="32"/>
          <w:szCs w:val="32"/>
        </w:rPr>
        <w:t>2</w:t>
      </w:r>
      <w:r w:rsidRPr="00A404C9">
        <w:rPr>
          <w:rFonts w:ascii="仿宋_GB2312" w:eastAsia="仿宋_GB2312" w:hAnsi="仿宋" w:hint="eastAsia"/>
          <w:sz w:val="32"/>
          <w:szCs w:val="32"/>
        </w:rPr>
        <w:t>）</w:t>
      </w:r>
      <w:r w:rsidR="002D0B2A" w:rsidRPr="00A404C9">
        <w:rPr>
          <w:rFonts w:ascii="仿宋_GB2312" w:eastAsia="仿宋_GB2312" w:hAnsi="仿宋" w:hint="eastAsia"/>
          <w:sz w:val="32"/>
          <w:szCs w:val="32"/>
        </w:rPr>
        <w:t>符合条件二的企业</w:t>
      </w:r>
      <w:r w:rsidRPr="00A404C9">
        <w:rPr>
          <w:rFonts w:ascii="仿宋_GB2312" w:eastAsia="仿宋_GB2312" w:hAnsi="仿宋" w:hint="eastAsia"/>
          <w:sz w:val="32"/>
          <w:szCs w:val="32"/>
        </w:rPr>
        <w:t>，自投产年度起，连续三年由受益财政按企业实际缴纳的企业所得税税率与国家高新技术企业优惠税率的差额予以补差，用于支持企业开展研发活动。企业实际缴纳的企业所得税是指在南昌市新设立的全资或控股子公司所生产的与母公司同类产品，当年实现销售，而形成的应当且已经缴纳的企业所得税金额。(不包含企业因为</w:t>
      </w:r>
      <w:proofErr w:type="gramStart"/>
      <w:r w:rsidRPr="00A404C9">
        <w:rPr>
          <w:rFonts w:ascii="仿宋_GB2312" w:eastAsia="仿宋_GB2312" w:hAnsi="仿宋" w:hint="eastAsia"/>
          <w:sz w:val="32"/>
          <w:szCs w:val="32"/>
        </w:rPr>
        <w:t>代销售</w:t>
      </w:r>
      <w:proofErr w:type="gramEnd"/>
      <w:r w:rsidRPr="00A404C9">
        <w:rPr>
          <w:rFonts w:ascii="仿宋_GB2312" w:eastAsia="仿宋_GB2312" w:hAnsi="仿宋" w:hint="eastAsia"/>
          <w:sz w:val="32"/>
          <w:szCs w:val="32"/>
        </w:rPr>
        <w:t>产品、代开发票、预缴税金等情况所形成的缴纳企业所得税额。)</w:t>
      </w:r>
    </w:p>
    <w:p w:rsidR="00820F08" w:rsidRPr="00A404C9" w:rsidRDefault="00820F08" w:rsidP="00A404C9">
      <w:pPr>
        <w:spacing w:line="600" w:lineRule="exact"/>
        <w:ind w:firstLineChars="200" w:firstLine="604"/>
        <w:rPr>
          <w:rFonts w:ascii="仿宋_GB2312" w:eastAsia="仿宋_GB2312" w:hAnsi="仿宋"/>
          <w:sz w:val="32"/>
          <w:szCs w:val="32"/>
        </w:rPr>
      </w:pPr>
      <w:r w:rsidRPr="00A404C9">
        <w:rPr>
          <w:rFonts w:ascii="仿宋_GB2312" w:eastAsia="仿宋_GB2312" w:hAnsi="仿宋" w:hint="eastAsia"/>
          <w:sz w:val="32"/>
          <w:szCs w:val="32"/>
        </w:rPr>
        <w:t>同时具备条件</w:t>
      </w:r>
      <w:proofErr w:type="gramStart"/>
      <w:r w:rsidRPr="00A404C9">
        <w:rPr>
          <w:rFonts w:ascii="仿宋_GB2312" w:eastAsia="仿宋_GB2312" w:hAnsi="仿宋" w:hint="eastAsia"/>
          <w:sz w:val="32"/>
          <w:szCs w:val="32"/>
        </w:rPr>
        <w:t>一</w:t>
      </w:r>
      <w:proofErr w:type="gramEnd"/>
      <w:r w:rsidRPr="00A404C9">
        <w:rPr>
          <w:rFonts w:ascii="仿宋_GB2312" w:eastAsia="仿宋_GB2312" w:hAnsi="仿宋" w:hint="eastAsia"/>
          <w:sz w:val="32"/>
          <w:szCs w:val="32"/>
        </w:rPr>
        <w:t>和条件二的企业按照就高原则，享受一次政策优惠，不予重复补助。</w:t>
      </w:r>
    </w:p>
    <w:p w:rsidR="00E82931" w:rsidRPr="00A404C9" w:rsidRDefault="00F932E0" w:rsidP="00A404C9">
      <w:pPr>
        <w:spacing w:line="600" w:lineRule="exact"/>
        <w:ind w:firstLineChars="200" w:firstLine="606"/>
        <w:rPr>
          <w:rFonts w:ascii="仿宋_GB2312" w:eastAsia="仿宋_GB2312" w:hAnsi="仿宋"/>
          <w:b/>
          <w:sz w:val="32"/>
          <w:szCs w:val="32"/>
        </w:rPr>
      </w:pPr>
      <w:r w:rsidRPr="00A404C9">
        <w:rPr>
          <w:rFonts w:ascii="仿宋_GB2312" w:eastAsia="仿宋_GB2312" w:hAnsi="仿宋" w:hint="eastAsia"/>
          <w:b/>
          <w:sz w:val="32"/>
          <w:szCs w:val="32"/>
        </w:rPr>
        <w:t>3、</w:t>
      </w:r>
      <w:r w:rsidR="00E82931" w:rsidRPr="00A404C9">
        <w:rPr>
          <w:rFonts w:ascii="仿宋_GB2312" w:eastAsia="仿宋_GB2312" w:hAnsi="仿宋" w:hint="eastAsia"/>
          <w:b/>
          <w:sz w:val="32"/>
          <w:szCs w:val="32"/>
        </w:rPr>
        <w:t>新认定高新技术企业补助</w:t>
      </w:r>
    </w:p>
    <w:p w:rsidR="00E82931" w:rsidRPr="00A404C9" w:rsidRDefault="00E82931" w:rsidP="00A404C9">
      <w:pPr>
        <w:spacing w:line="600" w:lineRule="exact"/>
        <w:ind w:firstLineChars="200" w:firstLine="604"/>
        <w:rPr>
          <w:rFonts w:ascii="仿宋_GB2312" w:eastAsia="仿宋_GB2312" w:hAnsiTheme="minorEastAsia"/>
          <w:b/>
          <w:sz w:val="32"/>
          <w:szCs w:val="32"/>
        </w:rPr>
      </w:pPr>
      <w:r w:rsidRPr="00A404C9">
        <w:rPr>
          <w:rFonts w:ascii="仿宋_GB2312" w:eastAsia="仿宋_GB2312" w:hAnsi="仿宋" w:hint="eastAsia"/>
          <w:sz w:val="32"/>
          <w:szCs w:val="32"/>
        </w:rPr>
        <w:t>支持强度：补助10万元。</w:t>
      </w:r>
    </w:p>
    <w:p w:rsidR="000238BC" w:rsidRPr="00A404C9" w:rsidRDefault="000238BC" w:rsidP="00A404C9">
      <w:pPr>
        <w:tabs>
          <w:tab w:val="left" w:pos="5376"/>
        </w:tabs>
        <w:spacing w:line="600" w:lineRule="exact"/>
        <w:ind w:firstLineChars="200" w:firstLine="606"/>
        <w:rPr>
          <w:rFonts w:ascii="楷体_GB2312" w:eastAsia="楷体_GB2312" w:hAnsiTheme="minorEastAsia"/>
          <w:b/>
          <w:sz w:val="32"/>
          <w:szCs w:val="32"/>
        </w:rPr>
      </w:pPr>
      <w:r w:rsidRPr="00A404C9">
        <w:rPr>
          <w:rFonts w:ascii="楷体_GB2312" w:eastAsia="楷体_GB2312" w:hAnsiTheme="minorEastAsia" w:hint="eastAsia"/>
          <w:b/>
          <w:sz w:val="32"/>
          <w:szCs w:val="32"/>
        </w:rPr>
        <w:t>（五）重点支持领域</w:t>
      </w:r>
    </w:p>
    <w:p w:rsidR="00C14495" w:rsidRPr="00A404C9" w:rsidRDefault="000238BC" w:rsidP="00A404C9">
      <w:pPr>
        <w:spacing w:line="600" w:lineRule="exact"/>
        <w:ind w:firstLineChars="200" w:firstLine="606"/>
        <w:rPr>
          <w:rFonts w:ascii="仿宋_GB2312" w:eastAsia="仿宋_GB2312" w:hAnsi="仿宋"/>
          <w:b/>
          <w:sz w:val="32"/>
          <w:szCs w:val="32"/>
        </w:rPr>
      </w:pPr>
      <w:r w:rsidRPr="00A404C9">
        <w:rPr>
          <w:rFonts w:ascii="仿宋_GB2312" w:eastAsia="仿宋_GB2312" w:hAnsi="仿宋" w:hint="eastAsia"/>
          <w:b/>
          <w:sz w:val="32"/>
          <w:szCs w:val="32"/>
        </w:rPr>
        <w:t>1、软科学研究计划重点支持课题</w:t>
      </w:r>
    </w:p>
    <w:p w:rsidR="00E56258" w:rsidRPr="00A404C9" w:rsidRDefault="00E56258"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lastRenderedPageBreak/>
        <w:t>（1）南昌市科技计划项目评估评价机制探索。</w:t>
      </w:r>
      <w:r w:rsidRPr="00A404C9">
        <w:rPr>
          <w:rFonts w:ascii="仿宋_GB2312" w:eastAsia="仿宋_GB2312" w:hAnsi="仿宋" w:hint="eastAsia"/>
          <w:sz w:val="32"/>
          <w:szCs w:val="32"/>
        </w:rPr>
        <w:t>南昌市科技计划项目评估评价机制探索。主要探索在国家高度重视科技创新、财政科技投入持续加大的背景下，如何结合南昌市各类科技计划项目的各自特点，建立科学、合理、规范的项目评估、评审、论证与评价机制，提高财政科技专项资金的使用效益，引导技术创新主体提升科技创新水平。</w:t>
      </w:r>
      <w:r w:rsidRPr="00A404C9">
        <w:rPr>
          <w:rFonts w:ascii="仿宋_GB2312" w:eastAsia="仿宋_GB2312" w:hAnsi="仿宋" w:hint="eastAsia"/>
          <w:b/>
          <w:sz w:val="32"/>
          <w:szCs w:val="32"/>
        </w:rPr>
        <w:t>完成时间：</w:t>
      </w:r>
      <w:r w:rsidRPr="00A404C9">
        <w:rPr>
          <w:rFonts w:ascii="仿宋_GB2312" w:eastAsia="仿宋_GB2312" w:hAnsi="仿宋" w:hint="eastAsia"/>
          <w:sz w:val="32"/>
          <w:szCs w:val="32"/>
        </w:rPr>
        <w:t>20</w:t>
      </w:r>
      <w:r w:rsidR="00F51138" w:rsidRPr="00A404C9">
        <w:rPr>
          <w:rFonts w:ascii="仿宋_GB2312" w:eastAsia="仿宋_GB2312" w:hAnsi="仿宋" w:hint="eastAsia"/>
          <w:sz w:val="32"/>
          <w:szCs w:val="32"/>
        </w:rPr>
        <w:t>20</w:t>
      </w:r>
      <w:r w:rsidRPr="00A404C9">
        <w:rPr>
          <w:rFonts w:ascii="仿宋_GB2312" w:eastAsia="仿宋_GB2312" w:hAnsi="仿宋" w:hint="eastAsia"/>
          <w:sz w:val="32"/>
          <w:szCs w:val="32"/>
        </w:rPr>
        <w:t>年</w:t>
      </w:r>
      <w:r w:rsidR="00F51138" w:rsidRPr="00A404C9">
        <w:rPr>
          <w:rFonts w:ascii="仿宋_GB2312" w:eastAsia="仿宋_GB2312" w:hAnsi="仿宋" w:hint="eastAsia"/>
          <w:sz w:val="32"/>
          <w:szCs w:val="32"/>
        </w:rPr>
        <w:t>6</w:t>
      </w:r>
      <w:r w:rsidRPr="00A404C9">
        <w:rPr>
          <w:rFonts w:ascii="仿宋_GB2312" w:eastAsia="仿宋_GB2312" w:hAnsi="仿宋" w:hint="eastAsia"/>
          <w:sz w:val="32"/>
          <w:szCs w:val="32"/>
        </w:rPr>
        <w:t>月3</w:t>
      </w:r>
      <w:r w:rsidR="00F51138" w:rsidRPr="00A404C9">
        <w:rPr>
          <w:rFonts w:ascii="仿宋_GB2312" w:eastAsia="仿宋_GB2312" w:hAnsi="仿宋" w:hint="eastAsia"/>
          <w:sz w:val="32"/>
          <w:szCs w:val="32"/>
        </w:rPr>
        <w:t>0</w:t>
      </w:r>
      <w:r w:rsidRPr="00A404C9">
        <w:rPr>
          <w:rFonts w:ascii="仿宋_GB2312" w:eastAsia="仿宋_GB2312" w:hAnsi="仿宋" w:hint="eastAsia"/>
          <w:sz w:val="32"/>
          <w:szCs w:val="32"/>
        </w:rPr>
        <w:t>日。</w:t>
      </w:r>
    </w:p>
    <w:p w:rsidR="00E56258" w:rsidRPr="00A404C9" w:rsidRDefault="00E56258"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（2）</w:t>
      </w:r>
      <w:r w:rsidR="00F51138" w:rsidRPr="00A404C9">
        <w:rPr>
          <w:rFonts w:ascii="仿宋_GB2312" w:eastAsia="仿宋_GB2312" w:hAnsi="仿宋" w:hint="eastAsia"/>
          <w:b/>
          <w:sz w:val="32"/>
          <w:szCs w:val="32"/>
        </w:rPr>
        <w:t>南昌市科技型企业研发机构情况分析研究。</w:t>
      </w:r>
      <w:r w:rsidR="00F51138" w:rsidRPr="00A404C9">
        <w:rPr>
          <w:rFonts w:ascii="仿宋_GB2312" w:eastAsia="仿宋_GB2312" w:hAnsi="仿宋" w:hint="eastAsia"/>
          <w:sz w:val="32"/>
          <w:szCs w:val="32"/>
        </w:rPr>
        <w:t>企业研发机构是企业技术创新、提高自主创新能力的基础平台。近年来，广州、南京、武汉、合肥、西安等地纷纷出台支持企业研发机构建设的政策文件，为企业发展提供了重要的技术支撑。2018年我市出台了《南昌市推动企业研发机构建设攻坚行动计划（2018--2023年）》，推动全市企业广泛建立研发机构。针对《行动计划》中的目标任务，对我市科技型企业建立研发机构的情况进行调研，获取相关数据和研发机构运行情况，形成调研报告和分析报告。</w:t>
      </w:r>
      <w:r w:rsidR="00F51138" w:rsidRPr="00A404C9">
        <w:rPr>
          <w:rFonts w:ascii="仿宋_GB2312" w:eastAsia="仿宋_GB2312" w:hAnsi="仿宋" w:hint="eastAsia"/>
          <w:b/>
          <w:sz w:val="32"/>
          <w:szCs w:val="32"/>
        </w:rPr>
        <w:t>完成时间：</w:t>
      </w:r>
      <w:r w:rsidR="00F51138" w:rsidRPr="00A404C9">
        <w:rPr>
          <w:rFonts w:ascii="仿宋_GB2312" w:eastAsia="仿宋_GB2312" w:hAnsi="仿宋" w:hint="eastAsia"/>
          <w:sz w:val="32"/>
          <w:szCs w:val="32"/>
        </w:rPr>
        <w:t>2019年</w:t>
      </w:r>
      <w:r w:rsidR="00A676D2">
        <w:rPr>
          <w:rFonts w:ascii="仿宋_GB2312" w:eastAsia="仿宋_GB2312" w:hAnsi="仿宋" w:hint="eastAsia"/>
          <w:sz w:val="32"/>
          <w:szCs w:val="32"/>
        </w:rPr>
        <w:t>9</w:t>
      </w:r>
      <w:r w:rsidR="00F51138" w:rsidRPr="00A404C9">
        <w:rPr>
          <w:rFonts w:ascii="仿宋_GB2312" w:eastAsia="仿宋_GB2312" w:hAnsi="仿宋" w:hint="eastAsia"/>
          <w:sz w:val="32"/>
          <w:szCs w:val="32"/>
        </w:rPr>
        <w:t>月30日。</w:t>
      </w:r>
    </w:p>
    <w:p w:rsidR="00E56258" w:rsidRPr="00A404C9" w:rsidRDefault="00E56258"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（3）</w:t>
      </w:r>
      <w:r w:rsidR="00F51138" w:rsidRPr="00A404C9">
        <w:rPr>
          <w:rFonts w:ascii="仿宋_GB2312" w:eastAsia="仿宋_GB2312" w:hAnsi="仿宋" w:hint="eastAsia"/>
          <w:b/>
          <w:sz w:val="32"/>
          <w:szCs w:val="32"/>
        </w:rPr>
        <w:t>探索促进科技成果转化与金融结合机制的研究。</w:t>
      </w:r>
      <w:r w:rsidR="00F51138" w:rsidRPr="00A404C9">
        <w:rPr>
          <w:rFonts w:ascii="仿宋_GB2312" w:eastAsia="仿宋_GB2312" w:hAnsi="仿宋" w:hint="eastAsia"/>
          <w:sz w:val="32"/>
          <w:szCs w:val="32"/>
        </w:rPr>
        <w:t xml:space="preserve">以破解科技成果转化难点为目的，通过借助科技与金融的结合，促进更多科技成果在我市转化落地，提升我市产业的竞争力，做到以科技创新的新模式支撑引领经济社会发展和产业转型升级，加快创新型经济建设的步伐。通过调研我市科技成果转化与金融结合现状、难点，以及外地借助金融手段促进科技成果转化工作经验，撰写关于探索促进科技成果转化与金融结合机制的调研报告，草拟相关支持政策。 </w:t>
      </w:r>
      <w:r w:rsidR="00F51138" w:rsidRPr="00A404C9">
        <w:rPr>
          <w:rFonts w:ascii="仿宋_GB2312" w:eastAsia="仿宋_GB2312" w:hAnsi="仿宋" w:hint="eastAsia"/>
          <w:b/>
          <w:sz w:val="32"/>
          <w:szCs w:val="32"/>
        </w:rPr>
        <w:t>完成时间：</w:t>
      </w:r>
      <w:r w:rsidR="00F51138" w:rsidRPr="00A404C9">
        <w:rPr>
          <w:rFonts w:ascii="仿宋_GB2312" w:eastAsia="仿宋_GB2312" w:hAnsi="仿宋" w:hint="eastAsia"/>
          <w:sz w:val="32"/>
          <w:szCs w:val="32"/>
        </w:rPr>
        <w:lastRenderedPageBreak/>
        <w:t>2019年11月30日。</w:t>
      </w:r>
    </w:p>
    <w:p w:rsidR="00E56258" w:rsidRPr="00A404C9" w:rsidRDefault="00E56258"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（4）</w:t>
      </w:r>
      <w:r w:rsidR="00F51138" w:rsidRPr="00A404C9">
        <w:rPr>
          <w:rFonts w:ascii="仿宋_GB2312" w:eastAsia="仿宋_GB2312" w:hAnsi="仿宋" w:hint="eastAsia"/>
          <w:b/>
          <w:sz w:val="32"/>
          <w:szCs w:val="32"/>
        </w:rPr>
        <w:t>基于科技金融范畴的科技型企业信贷评价体系研究。</w:t>
      </w:r>
      <w:r w:rsidR="00F51138" w:rsidRPr="00A404C9">
        <w:rPr>
          <w:rFonts w:ascii="仿宋_GB2312" w:eastAsia="仿宋_GB2312" w:hAnsi="仿宋" w:hint="eastAsia"/>
          <w:sz w:val="32"/>
          <w:szCs w:val="32"/>
        </w:rPr>
        <w:t>按照《南昌市促进科技和金融试点实施方案》，我市积极推动“洪城科贷通”业务，在实际工作中，</w:t>
      </w:r>
      <w:proofErr w:type="gramStart"/>
      <w:r w:rsidR="00F51138" w:rsidRPr="00A404C9">
        <w:rPr>
          <w:rFonts w:ascii="仿宋_GB2312" w:eastAsia="仿宋_GB2312" w:hAnsi="仿宋" w:hint="eastAsia"/>
          <w:sz w:val="32"/>
          <w:szCs w:val="32"/>
        </w:rPr>
        <w:t>科贷通</w:t>
      </w:r>
      <w:proofErr w:type="gramEnd"/>
      <w:r w:rsidR="00F51138" w:rsidRPr="00A404C9">
        <w:rPr>
          <w:rFonts w:ascii="仿宋_GB2312" w:eastAsia="仿宋_GB2312" w:hAnsi="仿宋" w:hint="eastAsia"/>
          <w:sz w:val="32"/>
          <w:szCs w:val="32"/>
        </w:rPr>
        <w:t>业务推动缓慢、成效不够明显，主要原因是：银行对申请贷款的科技型企业“看不清”“看不准”“看不起”。为了大力</w:t>
      </w:r>
      <w:proofErr w:type="gramStart"/>
      <w:r w:rsidR="00F51138" w:rsidRPr="00A404C9">
        <w:rPr>
          <w:rFonts w:ascii="仿宋_GB2312" w:eastAsia="仿宋_GB2312" w:hAnsi="仿宋" w:hint="eastAsia"/>
          <w:sz w:val="32"/>
          <w:szCs w:val="32"/>
        </w:rPr>
        <w:t>推进科贷通</w:t>
      </w:r>
      <w:proofErr w:type="gramEnd"/>
      <w:r w:rsidR="00F51138" w:rsidRPr="00A404C9">
        <w:rPr>
          <w:rFonts w:ascii="仿宋_GB2312" w:eastAsia="仿宋_GB2312" w:hAnsi="仿宋" w:hint="eastAsia"/>
          <w:sz w:val="32"/>
          <w:szCs w:val="32"/>
        </w:rPr>
        <w:t>业务，有效解决目前存在的问题，打通银行与科技企业的信息对接，拟建立针对科技型企业信贷的评价体系。结合南昌市推动科技金融试点的要求和科技型企业融资发展的需求，研究提出科技型企业信用评价体系的重点要素和结构模式，形成调研报告和可行性分析报告。</w:t>
      </w:r>
      <w:r w:rsidR="00F51138" w:rsidRPr="00A404C9">
        <w:rPr>
          <w:rFonts w:ascii="仿宋_GB2312" w:eastAsia="仿宋_GB2312" w:hAnsi="仿宋" w:hint="eastAsia"/>
          <w:b/>
          <w:sz w:val="32"/>
          <w:szCs w:val="32"/>
        </w:rPr>
        <w:t>完成时间：</w:t>
      </w:r>
      <w:r w:rsidR="00F51138" w:rsidRPr="00A404C9">
        <w:rPr>
          <w:rFonts w:ascii="仿宋_GB2312" w:eastAsia="仿宋_GB2312" w:hAnsi="仿宋" w:hint="eastAsia"/>
          <w:sz w:val="32"/>
          <w:szCs w:val="32"/>
        </w:rPr>
        <w:t>2019年1</w:t>
      </w:r>
      <w:r w:rsidR="00A676D2">
        <w:rPr>
          <w:rFonts w:ascii="仿宋_GB2312" w:eastAsia="仿宋_GB2312" w:hAnsi="仿宋" w:hint="eastAsia"/>
          <w:sz w:val="32"/>
          <w:szCs w:val="32"/>
        </w:rPr>
        <w:t>1</w:t>
      </w:r>
      <w:r w:rsidR="00F51138" w:rsidRPr="00A404C9">
        <w:rPr>
          <w:rFonts w:ascii="仿宋_GB2312" w:eastAsia="仿宋_GB2312" w:hAnsi="仿宋" w:hint="eastAsia"/>
          <w:sz w:val="32"/>
          <w:szCs w:val="32"/>
        </w:rPr>
        <w:t>月30日。（允许省外单位申报）</w:t>
      </w:r>
    </w:p>
    <w:p w:rsidR="00F51138" w:rsidRPr="00A404C9" w:rsidRDefault="00157B08" w:rsidP="00A404C9">
      <w:pPr>
        <w:spacing w:line="600" w:lineRule="exact"/>
        <w:ind w:firstLineChars="200" w:firstLine="606"/>
        <w:rPr>
          <w:rFonts w:ascii="仿宋_GB2312" w:eastAsia="仿宋_GB2312" w:hAnsi="仿宋"/>
          <w:sz w:val="32"/>
          <w:szCs w:val="32"/>
        </w:rPr>
      </w:pPr>
      <w:r w:rsidRPr="00A404C9">
        <w:rPr>
          <w:rFonts w:ascii="仿宋_GB2312" w:eastAsia="仿宋_GB2312" w:hAnsi="仿宋" w:hint="eastAsia"/>
          <w:b/>
          <w:sz w:val="32"/>
          <w:szCs w:val="32"/>
        </w:rPr>
        <w:t>（5）</w:t>
      </w:r>
      <w:r w:rsidR="00F51138" w:rsidRPr="00A404C9">
        <w:rPr>
          <w:rFonts w:ascii="仿宋_GB2312" w:eastAsia="仿宋_GB2312" w:hAnsi="仿宋" w:hint="eastAsia"/>
          <w:b/>
          <w:sz w:val="32"/>
          <w:szCs w:val="32"/>
        </w:rPr>
        <w:t>南昌市电子信息产业创新链的研究。</w:t>
      </w:r>
      <w:r w:rsidR="00F51138" w:rsidRPr="00A404C9">
        <w:rPr>
          <w:rFonts w:ascii="仿宋_GB2312" w:eastAsia="仿宋_GB2312" w:hAnsi="仿宋" w:hint="eastAsia"/>
          <w:sz w:val="32"/>
          <w:szCs w:val="32"/>
        </w:rPr>
        <w:t>电子信息产业是南昌市四大战略性新兴产业之一，也是我市发展速度最快，创新最活跃的产业。面向我市电子信息产业主攻方向，开展核心关键技术、科技成果、技术平台、人才团队和产业技术联盟等创新资源的研究，了解我市电子信息产业科技创新基本情况，研究技术创新发展的总体布局，提出《南昌市电子信息产业创新链研究报告》和《南昌市电子信息产业科技创新重大举措和政策建议》。</w:t>
      </w:r>
      <w:r w:rsidR="00F51138" w:rsidRPr="00A404C9">
        <w:rPr>
          <w:rFonts w:ascii="仿宋_GB2312" w:eastAsia="仿宋_GB2312" w:hAnsi="仿宋" w:hint="eastAsia"/>
          <w:b/>
          <w:sz w:val="32"/>
          <w:szCs w:val="32"/>
        </w:rPr>
        <w:t>完成时间：</w:t>
      </w:r>
      <w:r w:rsidR="00F51138" w:rsidRPr="00A404C9">
        <w:rPr>
          <w:rFonts w:ascii="仿宋_GB2312" w:eastAsia="仿宋_GB2312" w:hAnsi="仿宋" w:hint="eastAsia"/>
          <w:sz w:val="32"/>
          <w:szCs w:val="32"/>
        </w:rPr>
        <w:t>2019年11月30日。</w:t>
      </w:r>
    </w:p>
    <w:p w:rsidR="00157B08" w:rsidRDefault="00157B08" w:rsidP="00415489">
      <w:pPr>
        <w:spacing w:line="60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Default="00415489" w:rsidP="00415489">
      <w:pPr>
        <w:spacing w:line="560" w:lineRule="exact"/>
        <w:rPr>
          <w:rFonts w:ascii="仿宋_GB2312" w:eastAsia="仿宋_GB2312" w:hAnsi="仿宋"/>
          <w:sz w:val="32"/>
          <w:szCs w:val="32"/>
        </w:rPr>
      </w:pPr>
    </w:p>
    <w:p w:rsidR="00415489" w:rsidRPr="00415489" w:rsidRDefault="00415489" w:rsidP="00415489">
      <w:pPr>
        <w:spacing w:line="560" w:lineRule="exact"/>
        <w:rPr>
          <w:rFonts w:ascii="仿宋_GB2312" w:eastAsia="仿宋_GB2312" w:hAnsi="仿宋"/>
          <w:sz w:val="32"/>
          <w:szCs w:val="32"/>
        </w:rPr>
      </w:pPr>
    </w:p>
    <w:p w:rsidR="00415489" w:rsidRPr="00415489" w:rsidRDefault="00415489" w:rsidP="00415489">
      <w:pPr>
        <w:spacing w:line="560" w:lineRule="exact"/>
        <w:rPr>
          <w:rFonts w:ascii="仿宋_GB2312" w:eastAsia="仿宋_GB2312" w:hAnsi="仿宋"/>
          <w:sz w:val="32"/>
          <w:szCs w:val="32"/>
        </w:rPr>
      </w:pPr>
    </w:p>
    <w:p w:rsidR="00415489" w:rsidRPr="00415489" w:rsidRDefault="00415489" w:rsidP="00415489">
      <w:pPr>
        <w:spacing w:line="600" w:lineRule="exact"/>
        <w:ind w:right="-57" w:firstLineChars="50" w:firstLine="131"/>
        <w:rPr>
          <w:rFonts w:ascii="仿宋_GB2312" w:eastAsia="仿宋_GB2312" w:hAnsi="仿宋"/>
          <w:color w:val="000000"/>
          <w:sz w:val="28"/>
          <w:szCs w:val="28"/>
        </w:rPr>
      </w:pPr>
    </w:p>
    <w:p w:rsidR="00415489" w:rsidRPr="00415489" w:rsidRDefault="00415489" w:rsidP="00415489">
      <w:pPr>
        <w:spacing w:line="240" w:lineRule="exact"/>
        <w:ind w:right="-57" w:firstLineChars="50" w:firstLine="131"/>
        <w:rPr>
          <w:rFonts w:ascii="仿宋_GB2312" w:eastAsia="仿宋_GB2312" w:hAnsi="仿宋"/>
          <w:color w:val="000000"/>
          <w:sz w:val="28"/>
          <w:szCs w:val="28"/>
        </w:rPr>
      </w:pPr>
    </w:p>
    <w:p w:rsidR="00415489" w:rsidRPr="00415489" w:rsidRDefault="00415489" w:rsidP="00415489">
      <w:pPr>
        <w:spacing w:line="600" w:lineRule="exact"/>
        <w:ind w:rightChars="-133" w:right="-255" w:firstLineChars="50" w:firstLine="131"/>
        <w:rPr>
          <w:rFonts w:ascii="仿宋_GB2312" w:eastAsia="仿宋_GB2312" w:hAnsi="仿宋"/>
          <w:sz w:val="32"/>
          <w:szCs w:val="32"/>
        </w:rPr>
      </w:pPr>
      <w:r w:rsidRPr="00415489">
        <w:rPr>
          <w:rFonts w:ascii="仿宋_GB2312" w:eastAsia="仿宋_GB2312" w:hAnsi="仿宋"/>
          <w:noProof/>
          <w:color w:val="000000"/>
          <w:sz w:val="28"/>
          <w:szCs w:val="28"/>
        </w:rPr>
        <mc:AlternateContent>
          <mc:Choice Requires="wps">
            <w:drawing>
              <wp:anchor distT="0" distB="0" distL="114300" distR="114300" simplePos="0" relativeHeight="251659264" behindDoc="0" locked="0" layoutInCell="1" allowOverlap="1" wp14:anchorId="5A1213DD" wp14:editId="0290DBC2">
                <wp:simplePos x="0" y="0"/>
                <wp:positionH relativeFrom="column">
                  <wp:posOffset>-113030</wp:posOffset>
                </wp:positionH>
                <wp:positionV relativeFrom="paragraph">
                  <wp:posOffset>428625</wp:posOffset>
                </wp:positionV>
                <wp:extent cx="5705475" cy="0"/>
                <wp:effectExtent l="0" t="0" r="0" b="0"/>
                <wp:wrapNone/>
                <wp:docPr id="1" name="自选图形 2"/>
                <wp:cNvGraphicFramePr/>
                <a:graphic xmlns:a="http://schemas.openxmlformats.org/drawingml/2006/main">
                  <a:graphicData uri="http://schemas.microsoft.com/office/word/2010/wordprocessingShape">
                    <wps:wsp>
                      <wps:cNvCnPr/>
                      <wps:spPr>
                        <a:xfrm>
                          <a:off x="0" y="0"/>
                          <a:ext cx="5705475" cy="0"/>
                        </a:xfrm>
                        <a:prstGeom prst="straightConnector1">
                          <a:avLst/>
                        </a:prstGeom>
                        <a:ln w="15875" cap="flat" cmpd="sng">
                          <a:solidFill>
                            <a:srgbClr val="000000"/>
                          </a:solidFill>
                          <a:prstDash val="soli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自选图形 2" o:spid="_x0000_s1026" type="#_x0000_t32" style="position:absolute;left:0;text-align:left;margin-left:-8.9pt;margin-top:33.75pt;width:449.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" strokeweight="1.25pt"/>
            </w:pict>
          </mc:Fallback>
        </mc:AlternateContent>
      </w:r>
      <w:r w:rsidRPr="00415489">
        <w:rPr>
          <w:rFonts w:ascii="仿宋_GB2312" w:eastAsia="仿宋_GB2312" w:hAnsi="仿宋"/>
          <w:noProof/>
          <w:color w:val="000000"/>
          <w:sz w:val="28"/>
          <w:szCs w:val="28"/>
        </w:rPr>
        <mc:AlternateContent>
          <mc:Choice Requires="wps">
            <w:drawing>
              <wp:anchor distT="0" distB="0" distL="114300" distR="114300" simplePos="0" relativeHeight="251660288" behindDoc="0" locked="0" layoutInCell="1" allowOverlap="1" wp14:anchorId="0A4B461F" wp14:editId="04CDBFED">
                <wp:simplePos x="0" y="0"/>
                <wp:positionH relativeFrom="column">
                  <wp:posOffset>-103505</wp:posOffset>
                </wp:positionH>
                <wp:positionV relativeFrom="paragraph">
                  <wp:posOffset>57785</wp:posOffset>
                </wp:positionV>
                <wp:extent cx="5705475" cy="0"/>
                <wp:effectExtent l="0" t="0" r="0" b="0"/>
                <wp:wrapNone/>
                <wp:docPr id="2" name="自选图形 3"/>
                <wp:cNvGraphicFramePr/>
                <a:graphic xmlns:a="http://schemas.openxmlformats.org/drawingml/2006/main">
                  <a:graphicData uri="http://schemas.microsoft.com/office/word/2010/wordprocessingShape">
                    <wps:wsp>
                      <wps:cNvCnPr/>
                      <wps:spPr>
                        <a:xfrm>
                          <a:off x="0" y="0"/>
                          <a:ext cx="5705475" cy="0"/>
                        </a:xfrm>
                        <a:prstGeom prst="straightConnector1">
                          <a:avLst/>
                        </a:prstGeom>
                        <a:ln w="15875" cap="flat" cmpd="sng">
                          <a:solidFill>
                            <a:srgbClr val="000000"/>
                          </a:solidFill>
                          <a:prstDash val="solid"/>
                          <a:headEnd type="none" w="med" len="med"/>
                          <a:tailEnd type="none" w="med" len="med"/>
                        </a:ln>
                      </wps:spPr>
                      <wps:bodyPr/>
                    </wps:wsp>
                  </a:graphicData>
                </a:graphic>
              </wp:anchor>
            </w:drawing>
          </mc:Choice>
          <mc:Fallback>
            <w:pict>
              <v:shape id="自选图形 3" o:spid="_x0000_s1026" type="#_x0000_t32" style="position:absolute;left:0;text-align:left;margin-left:-8.15pt;margin-top:4.55pt;width:449.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" strokeweight="1.25pt"/>
            </w:pict>
          </mc:Fallback>
        </mc:AlternateContent>
      </w:r>
      <w:r w:rsidRPr="00415489">
        <w:rPr>
          <w:rFonts w:ascii="仿宋_GB2312" w:eastAsia="仿宋_GB2312" w:hAnsi="仿宋" w:hint="eastAsia"/>
          <w:color w:val="000000"/>
          <w:sz w:val="28"/>
          <w:szCs w:val="28"/>
        </w:rPr>
        <w:t>南昌市科学技术局办公室                      2019年6月</w:t>
      </w:r>
      <w:r>
        <w:rPr>
          <w:rFonts w:ascii="仿宋_GB2312" w:eastAsia="仿宋_GB2312" w:hAnsi="仿宋" w:hint="eastAsia"/>
          <w:color w:val="000000"/>
          <w:sz w:val="28"/>
          <w:szCs w:val="28"/>
        </w:rPr>
        <w:t>10</w:t>
      </w:r>
      <w:r w:rsidRPr="00415489">
        <w:rPr>
          <w:rFonts w:ascii="仿宋_GB2312" w:eastAsia="仿宋_GB2312" w:hAnsi="仿宋" w:hint="eastAsia"/>
          <w:color w:val="000000"/>
          <w:sz w:val="28"/>
          <w:szCs w:val="28"/>
        </w:rPr>
        <w:t>日印发</w:t>
      </w:r>
    </w:p>
    <w:sectPr w:rsidR="00415489" w:rsidRPr="00415489" w:rsidSect="00A404C9">
      <w:footerReference w:type="even" r:id="rId9"/>
      <w:footerReference w:type="default" r:id="rId10"/>
      <w:pgSz w:w="11906" w:h="16838" w:code="9"/>
      <w:pgMar w:top="2098" w:right="1304" w:bottom="1418" w:left="1588" w:header="851" w:footer="851" w:gutter="0"/>
      <w:pgNumType w:fmt="numberInDash"/>
      <w:cols w:space="425"/>
      <w:docGrid w:type="linesAndChars" w:linePitch="296" w:charSpace="-3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54" w:rsidRDefault="00B06754" w:rsidP="00117B39">
      <w:r>
        <w:separator/>
      </w:r>
    </w:p>
  </w:endnote>
  <w:endnote w:type="continuationSeparator" w:id="0">
    <w:p w:rsidR="00B06754" w:rsidRDefault="00B06754" w:rsidP="0011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595"/>
      <w:docPartObj>
        <w:docPartGallery w:val="Page Numbers (Bottom of Page)"/>
        <w:docPartUnique/>
      </w:docPartObj>
    </w:sdtPr>
    <w:sdtEndPr/>
    <w:sdtContent>
      <w:p w:rsidR="001A7C6D" w:rsidRDefault="001A7C6D" w:rsidP="0096485E">
        <w:pPr>
          <w:pStyle w:val="a5"/>
          <w:ind w:right="540"/>
        </w:pPr>
        <w:r>
          <w:rPr>
            <w:rFonts w:hint="eastAsia"/>
          </w:rPr>
          <w:t xml:space="preserve">  </w:t>
        </w:r>
        <w:r>
          <w:rPr>
            <w:rFonts w:asciiTheme="minorEastAsia" w:eastAsiaTheme="minorEastAsia" w:hAnsiTheme="minorEastAsia" w:hint="eastAsia"/>
            <w:sz w:val="28"/>
            <w:szCs w:val="28"/>
          </w:rPr>
          <w:fldChar w:fldCharType="begin"/>
        </w:r>
        <w:r>
          <w:rPr>
            <w:rFonts w:asciiTheme="minorEastAsia" w:eastAsiaTheme="minorEastAsia" w:hAnsiTheme="minorEastAsia" w:hint="eastAsia"/>
            <w:sz w:val="28"/>
            <w:szCs w:val="28"/>
          </w:rPr>
          <w:instrText xml:space="preserve"> PAGE   \* MERGEFORMAT </w:instrText>
        </w:r>
        <w:r>
          <w:rPr>
            <w:rFonts w:asciiTheme="minorEastAsia" w:eastAsiaTheme="minorEastAsia" w:hAnsiTheme="minorEastAsia" w:hint="eastAsia"/>
            <w:sz w:val="28"/>
            <w:szCs w:val="28"/>
          </w:rPr>
          <w:fldChar w:fldCharType="separate"/>
        </w:r>
        <w:r w:rsidR="000678DA" w:rsidRPr="000678DA">
          <w:rPr>
            <w:rFonts w:asciiTheme="minorEastAsia" w:eastAsiaTheme="minorEastAsia" w:hAnsiTheme="minorEastAsia"/>
            <w:noProof/>
            <w:sz w:val="28"/>
            <w:szCs w:val="28"/>
            <w:lang w:val="zh-CN"/>
          </w:rPr>
          <w:t>-</w:t>
        </w:r>
        <w:r w:rsidR="000678DA">
          <w:rPr>
            <w:rFonts w:asciiTheme="minorEastAsia" w:eastAsiaTheme="minorEastAsia" w:hAnsiTheme="minorEastAsia"/>
            <w:noProof/>
            <w:sz w:val="28"/>
            <w:szCs w:val="28"/>
          </w:rPr>
          <w:t xml:space="preserve"> 20 -</w:t>
        </w:r>
        <w:r>
          <w:rPr>
            <w:rFonts w:asciiTheme="minorEastAsia" w:eastAsiaTheme="minorEastAsia" w:hAnsiTheme="minorEastAsia" w:hint="eastAsia"/>
            <w:sz w:val="28"/>
            <w:szCs w:val="28"/>
          </w:rPr>
          <w:fldChar w:fldCharType="end"/>
        </w:r>
      </w:p>
    </w:sdtContent>
  </w:sdt>
  <w:p w:rsidR="001A7C6D" w:rsidRDefault="001A7C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580"/>
      <w:docPartObj>
        <w:docPartGallery w:val="Page Numbers (Bottom of Page)"/>
        <w:docPartUnique/>
      </w:docPartObj>
    </w:sdtPr>
    <w:sdtEndPr/>
    <w:sdtContent>
      <w:sdt>
        <w:sdtPr>
          <w:id w:val="10516153"/>
          <w:docPartObj>
            <w:docPartGallery w:val="Page Numbers (Bottom of Page)"/>
            <w:docPartUnique/>
          </w:docPartObj>
        </w:sdtPr>
        <w:sdtEndPr/>
        <w:sdtContent>
          <w:p w:rsidR="001A7C6D" w:rsidRDefault="001A7C6D" w:rsidP="0096485E">
            <w:pPr>
              <w:pStyle w:val="a5"/>
              <w:ind w:right="180"/>
              <w:jc w:val="right"/>
            </w:pPr>
            <w:r>
              <w:rPr>
                <w:rFonts w:asciiTheme="minorEastAsia" w:eastAsiaTheme="minorEastAsia" w:hAnsiTheme="minorEastAsia" w:hint="eastAsia"/>
                <w:sz w:val="28"/>
                <w:szCs w:val="28"/>
              </w:rPr>
              <w:fldChar w:fldCharType="begin"/>
            </w:r>
            <w:r>
              <w:rPr>
                <w:rFonts w:asciiTheme="minorEastAsia" w:eastAsiaTheme="minorEastAsia" w:hAnsiTheme="minorEastAsia" w:hint="eastAsia"/>
                <w:sz w:val="28"/>
                <w:szCs w:val="28"/>
              </w:rPr>
              <w:instrText xml:space="preserve"> PAGE   \* MERGEFORMAT </w:instrText>
            </w:r>
            <w:r>
              <w:rPr>
                <w:rFonts w:asciiTheme="minorEastAsia" w:eastAsiaTheme="minorEastAsia" w:hAnsiTheme="minorEastAsia" w:hint="eastAsia"/>
                <w:sz w:val="28"/>
                <w:szCs w:val="28"/>
              </w:rPr>
              <w:fldChar w:fldCharType="separate"/>
            </w:r>
            <w:r w:rsidR="000678DA" w:rsidRPr="000678DA">
              <w:rPr>
                <w:rFonts w:asciiTheme="minorEastAsia" w:eastAsiaTheme="minorEastAsia" w:hAnsiTheme="minorEastAsia"/>
                <w:noProof/>
                <w:sz w:val="28"/>
                <w:szCs w:val="28"/>
                <w:lang w:val="zh-CN"/>
              </w:rPr>
              <w:t>-</w:t>
            </w:r>
            <w:r w:rsidR="000678DA">
              <w:rPr>
                <w:rFonts w:asciiTheme="minorEastAsia" w:eastAsiaTheme="minorEastAsia" w:hAnsiTheme="minorEastAsia"/>
                <w:noProof/>
                <w:sz w:val="28"/>
                <w:szCs w:val="28"/>
              </w:rPr>
              <w:t xml:space="preserve"> 1 -</w:t>
            </w:r>
            <w:r>
              <w:rPr>
                <w:rFonts w:asciiTheme="minorEastAsia" w:eastAsiaTheme="minorEastAsia" w:hAnsiTheme="minorEastAsia" w:hint="eastAsia"/>
                <w:sz w:val="28"/>
                <w:szCs w:val="28"/>
              </w:rPr>
              <w:fldChar w:fldCharType="end"/>
            </w:r>
          </w:p>
        </w:sdtContent>
      </w:sdt>
      <w:p w:rsidR="001A7C6D" w:rsidRDefault="00B06754" w:rsidP="0096485E">
        <w:pPr>
          <w:pStyle w:val="a5"/>
          <w:ind w:right="180"/>
          <w:jc w:val="right"/>
        </w:pPr>
      </w:p>
    </w:sdtContent>
  </w:sdt>
  <w:p w:rsidR="001A7C6D" w:rsidRDefault="001A7C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54" w:rsidRDefault="00B06754" w:rsidP="00117B39">
      <w:r>
        <w:separator/>
      </w:r>
    </w:p>
  </w:footnote>
  <w:footnote w:type="continuationSeparator" w:id="0">
    <w:p w:rsidR="00B06754" w:rsidRDefault="00B06754" w:rsidP="00117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8496BF"/>
    <w:multiLevelType w:val="singleLevel"/>
    <w:tmpl w:val="8A8496BF"/>
    <w:lvl w:ilvl="0">
      <w:start w:val="2"/>
      <w:numFmt w:val="decimal"/>
      <w:suff w:val="nothing"/>
      <w:lvlText w:val="%1、"/>
      <w:lvlJc w:val="left"/>
    </w:lvl>
  </w:abstractNum>
  <w:abstractNum w:abstractNumId="1">
    <w:nsid w:val="15FE7257"/>
    <w:multiLevelType w:val="hybridMultilevel"/>
    <w:tmpl w:val="29AE59DA"/>
    <w:lvl w:ilvl="0" w:tplc="D7EC1782">
      <w:start w:val="1"/>
      <w:numFmt w:val="decimalEnclosedCircle"/>
      <w:lvlText w:val="%1"/>
      <w:lvlJc w:val="left"/>
      <w:pPr>
        <w:ind w:left="360" w:hanging="360"/>
      </w:pPr>
      <w:rPr>
        <w:rFonts w:hAnsi="仿宋" w:cs="Times New Roman" w:hint="default"/>
        <w:color w:val="000000" w:themeColor="text1"/>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BC1C2D"/>
    <w:multiLevelType w:val="hybridMultilevel"/>
    <w:tmpl w:val="ADA07768"/>
    <w:lvl w:ilvl="0" w:tplc="B3E614A8">
      <w:start w:val="1"/>
      <w:numFmt w:val="japaneseCounting"/>
      <w:lvlText w:val="%1、"/>
      <w:lvlJc w:val="left"/>
      <w:pPr>
        <w:ind w:left="1287" w:hanging="720"/>
      </w:pPr>
      <w:rPr>
        <w:rFonts w:cs="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4E9F6932"/>
    <w:multiLevelType w:val="hybridMultilevel"/>
    <w:tmpl w:val="80E436D2"/>
    <w:lvl w:ilvl="0" w:tplc="497472B8">
      <w:start w:val="1"/>
      <w:numFmt w:val="decimalEnclosedCircle"/>
      <w:lvlText w:val="%1"/>
      <w:lvlJc w:val="left"/>
      <w:pPr>
        <w:ind w:left="964" w:hanging="36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4">
    <w:nsid w:val="55352588"/>
    <w:multiLevelType w:val="hybridMultilevel"/>
    <w:tmpl w:val="5FAEF4D6"/>
    <w:lvl w:ilvl="0" w:tplc="B8D8E106">
      <w:start w:val="2"/>
      <w:numFmt w:val="decimalEnclosedCircle"/>
      <w:lvlText w:val="%1"/>
      <w:lvlJc w:val="left"/>
      <w:pPr>
        <w:ind w:left="1324" w:hanging="72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5">
    <w:nsid w:val="567D3E21"/>
    <w:multiLevelType w:val="hybridMultilevel"/>
    <w:tmpl w:val="B0AAF916"/>
    <w:lvl w:ilvl="0" w:tplc="7862A95C">
      <w:start w:val="1"/>
      <w:numFmt w:val="decimalEnclosedCircle"/>
      <w:lvlText w:val="%1"/>
      <w:lvlJc w:val="left"/>
      <w:pPr>
        <w:ind w:left="964" w:hanging="36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6">
    <w:nsid w:val="7A294798"/>
    <w:multiLevelType w:val="hybridMultilevel"/>
    <w:tmpl w:val="0A70C1E8"/>
    <w:lvl w:ilvl="0" w:tplc="14264C72">
      <w:start w:val="1"/>
      <w:numFmt w:val="decimalEnclosedCircle"/>
      <w:lvlText w:val="%1"/>
      <w:lvlJc w:val="left"/>
      <w:pPr>
        <w:ind w:left="964" w:hanging="36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proofState w:spelling="clean" w:grammar="clean"/>
  <w:defaultTabStop w:val="420"/>
  <w:evenAndOddHeaders/>
  <w:drawingGridHorizontalSpacing w:val="96"/>
  <w:drawingGridVerticalSpacing w:val="14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3E"/>
    <w:rsid w:val="00001F1C"/>
    <w:rsid w:val="00002346"/>
    <w:rsid w:val="00002374"/>
    <w:rsid w:val="000052CE"/>
    <w:rsid w:val="00006F22"/>
    <w:rsid w:val="0001182B"/>
    <w:rsid w:val="000125FE"/>
    <w:rsid w:val="00017527"/>
    <w:rsid w:val="000238BC"/>
    <w:rsid w:val="00027F4A"/>
    <w:rsid w:val="000310AE"/>
    <w:rsid w:val="00032B76"/>
    <w:rsid w:val="00035B0A"/>
    <w:rsid w:val="000361AE"/>
    <w:rsid w:val="00047DC6"/>
    <w:rsid w:val="00062413"/>
    <w:rsid w:val="000678DA"/>
    <w:rsid w:val="0007575D"/>
    <w:rsid w:val="000810E1"/>
    <w:rsid w:val="00084D10"/>
    <w:rsid w:val="00086919"/>
    <w:rsid w:val="00093ED6"/>
    <w:rsid w:val="00097563"/>
    <w:rsid w:val="000A076A"/>
    <w:rsid w:val="000A33A8"/>
    <w:rsid w:val="000A498E"/>
    <w:rsid w:val="000B2077"/>
    <w:rsid w:val="000C040C"/>
    <w:rsid w:val="000C3940"/>
    <w:rsid w:val="000C534A"/>
    <w:rsid w:val="000C77CC"/>
    <w:rsid w:val="000D16A8"/>
    <w:rsid w:val="000D1DED"/>
    <w:rsid w:val="000D2B98"/>
    <w:rsid w:val="000D3AE0"/>
    <w:rsid w:val="000D515F"/>
    <w:rsid w:val="000E43BE"/>
    <w:rsid w:val="000F0454"/>
    <w:rsid w:val="000F45E3"/>
    <w:rsid w:val="001020DB"/>
    <w:rsid w:val="00102667"/>
    <w:rsid w:val="00102B6F"/>
    <w:rsid w:val="00110DE2"/>
    <w:rsid w:val="00117B39"/>
    <w:rsid w:val="00117BCB"/>
    <w:rsid w:val="0012637D"/>
    <w:rsid w:val="00135C8B"/>
    <w:rsid w:val="00140CAF"/>
    <w:rsid w:val="00141013"/>
    <w:rsid w:val="001416B2"/>
    <w:rsid w:val="00144B75"/>
    <w:rsid w:val="00145021"/>
    <w:rsid w:val="00145682"/>
    <w:rsid w:val="00150F33"/>
    <w:rsid w:val="0015345C"/>
    <w:rsid w:val="00155490"/>
    <w:rsid w:val="00155ACE"/>
    <w:rsid w:val="00157B08"/>
    <w:rsid w:val="00161F31"/>
    <w:rsid w:val="001628EA"/>
    <w:rsid w:val="001635BD"/>
    <w:rsid w:val="00182ED2"/>
    <w:rsid w:val="00191A24"/>
    <w:rsid w:val="001A4D16"/>
    <w:rsid w:val="001A7C6D"/>
    <w:rsid w:val="001B3102"/>
    <w:rsid w:val="001C04FC"/>
    <w:rsid w:val="001C3ACA"/>
    <w:rsid w:val="001D07CB"/>
    <w:rsid w:val="001D2D59"/>
    <w:rsid w:val="001E3F86"/>
    <w:rsid w:val="001E4581"/>
    <w:rsid w:val="001E6950"/>
    <w:rsid w:val="001F1F54"/>
    <w:rsid w:val="001F2723"/>
    <w:rsid w:val="001F2CA8"/>
    <w:rsid w:val="001F4FA7"/>
    <w:rsid w:val="001F67F7"/>
    <w:rsid w:val="001F7531"/>
    <w:rsid w:val="0021472B"/>
    <w:rsid w:val="00220881"/>
    <w:rsid w:val="002227D0"/>
    <w:rsid w:val="00223510"/>
    <w:rsid w:val="002261EB"/>
    <w:rsid w:val="00227541"/>
    <w:rsid w:val="0022757A"/>
    <w:rsid w:val="002275B0"/>
    <w:rsid w:val="0023754D"/>
    <w:rsid w:val="00241946"/>
    <w:rsid w:val="00241B9A"/>
    <w:rsid w:val="00242AF9"/>
    <w:rsid w:val="00244108"/>
    <w:rsid w:val="00251BF5"/>
    <w:rsid w:val="00252CF8"/>
    <w:rsid w:val="002550A5"/>
    <w:rsid w:val="00255C18"/>
    <w:rsid w:val="00260283"/>
    <w:rsid w:val="0026034B"/>
    <w:rsid w:val="002666D1"/>
    <w:rsid w:val="00272250"/>
    <w:rsid w:val="0027541E"/>
    <w:rsid w:val="00291AAB"/>
    <w:rsid w:val="00296140"/>
    <w:rsid w:val="002A0835"/>
    <w:rsid w:val="002A308E"/>
    <w:rsid w:val="002A5480"/>
    <w:rsid w:val="002A5B23"/>
    <w:rsid w:val="002A683D"/>
    <w:rsid w:val="002A6A05"/>
    <w:rsid w:val="002B1444"/>
    <w:rsid w:val="002B7027"/>
    <w:rsid w:val="002B7D88"/>
    <w:rsid w:val="002D0B2A"/>
    <w:rsid w:val="002D2EB0"/>
    <w:rsid w:val="002D438C"/>
    <w:rsid w:val="002E4A5A"/>
    <w:rsid w:val="002E51C6"/>
    <w:rsid w:val="002E72F8"/>
    <w:rsid w:val="002F7D53"/>
    <w:rsid w:val="0030158D"/>
    <w:rsid w:val="003016B9"/>
    <w:rsid w:val="0030312A"/>
    <w:rsid w:val="003108A5"/>
    <w:rsid w:val="003119FC"/>
    <w:rsid w:val="00311CB4"/>
    <w:rsid w:val="0031387D"/>
    <w:rsid w:val="00316241"/>
    <w:rsid w:val="00322F4A"/>
    <w:rsid w:val="0032482A"/>
    <w:rsid w:val="00325845"/>
    <w:rsid w:val="00331068"/>
    <w:rsid w:val="00332C96"/>
    <w:rsid w:val="00334512"/>
    <w:rsid w:val="00335F66"/>
    <w:rsid w:val="00336AEF"/>
    <w:rsid w:val="00336D66"/>
    <w:rsid w:val="003375BA"/>
    <w:rsid w:val="00347AB2"/>
    <w:rsid w:val="003515C4"/>
    <w:rsid w:val="00352BA0"/>
    <w:rsid w:val="003558F4"/>
    <w:rsid w:val="003829C4"/>
    <w:rsid w:val="00390ECB"/>
    <w:rsid w:val="003A1D22"/>
    <w:rsid w:val="003A3071"/>
    <w:rsid w:val="003A45DB"/>
    <w:rsid w:val="003A5BCE"/>
    <w:rsid w:val="003A7C15"/>
    <w:rsid w:val="003B2632"/>
    <w:rsid w:val="003B2E36"/>
    <w:rsid w:val="003B3A6E"/>
    <w:rsid w:val="003C163E"/>
    <w:rsid w:val="003C47BE"/>
    <w:rsid w:val="003C60E8"/>
    <w:rsid w:val="003C7A36"/>
    <w:rsid w:val="003D1055"/>
    <w:rsid w:val="003D2749"/>
    <w:rsid w:val="003D42A0"/>
    <w:rsid w:val="003D500E"/>
    <w:rsid w:val="003E04F6"/>
    <w:rsid w:val="003E0555"/>
    <w:rsid w:val="003F0B2D"/>
    <w:rsid w:val="003F1EFC"/>
    <w:rsid w:val="003F4B5C"/>
    <w:rsid w:val="003F7B80"/>
    <w:rsid w:val="0040204E"/>
    <w:rsid w:val="00403A83"/>
    <w:rsid w:val="0040563B"/>
    <w:rsid w:val="00407ABB"/>
    <w:rsid w:val="0041032D"/>
    <w:rsid w:val="004123D6"/>
    <w:rsid w:val="00415489"/>
    <w:rsid w:val="0041775B"/>
    <w:rsid w:val="00420990"/>
    <w:rsid w:val="00421489"/>
    <w:rsid w:val="00423B27"/>
    <w:rsid w:val="004258E5"/>
    <w:rsid w:val="00432D36"/>
    <w:rsid w:val="0043378D"/>
    <w:rsid w:val="004339DC"/>
    <w:rsid w:val="00433A05"/>
    <w:rsid w:val="00434339"/>
    <w:rsid w:val="004349C8"/>
    <w:rsid w:val="004359B1"/>
    <w:rsid w:val="00435E27"/>
    <w:rsid w:val="004433FB"/>
    <w:rsid w:val="004452B6"/>
    <w:rsid w:val="0044662B"/>
    <w:rsid w:val="00447421"/>
    <w:rsid w:val="004475E7"/>
    <w:rsid w:val="00460257"/>
    <w:rsid w:val="00466273"/>
    <w:rsid w:val="00472DAC"/>
    <w:rsid w:val="00474017"/>
    <w:rsid w:val="0047417F"/>
    <w:rsid w:val="0047760B"/>
    <w:rsid w:val="00480A86"/>
    <w:rsid w:val="0049120B"/>
    <w:rsid w:val="00494420"/>
    <w:rsid w:val="0049544E"/>
    <w:rsid w:val="004A1CCD"/>
    <w:rsid w:val="004A3529"/>
    <w:rsid w:val="004A53F2"/>
    <w:rsid w:val="004A7DE5"/>
    <w:rsid w:val="004B0DD4"/>
    <w:rsid w:val="004B1FFA"/>
    <w:rsid w:val="004B3D36"/>
    <w:rsid w:val="004C0A86"/>
    <w:rsid w:val="004C3F18"/>
    <w:rsid w:val="004C41C2"/>
    <w:rsid w:val="004C5AAF"/>
    <w:rsid w:val="004D0149"/>
    <w:rsid w:val="004E42E9"/>
    <w:rsid w:val="004E530D"/>
    <w:rsid w:val="004F3B59"/>
    <w:rsid w:val="004F5982"/>
    <w:rsid w:val="004F71BA"/>
    <w:rsid w:val="0050396B"/>
    <w:rsid w:val="005162FB"/>
    <w:rsid w:val="005226A8"/>
    <w:rsid w:val="00530221"/>
    <w:rsid w:val="00532E46"/>
    <w:rsid w:val="00534A2D"/>
    <w:rsid w:val="005434D5"/>
    <w:rsid w:val="00543DDB"/>
    <w:rsid w:val="005523CC"/>
    <w:rsid w:val="005612D5"/>
    <w:rsid w:val="00562183"/>
    <w:rsid w:val="00573D58"/>
    <w:rsid w:val="00573E0C"/>
    <w:rsid w:val="00575D9E"/>
    <w:rsid w:val="00595691"/>
    <w:rsid w:val="005A26A5"/>
    <w:rsid w:val="005A2F89"/>
    <w:rsid w:val="005A4607"/>
    <w:rsid w:val="005B2BD4"/>
    <w:rsid w:val="005B3D10"/>
    <w:rsid w:val="005B742E"/>
    <w:rsid w:val="005C0DA6"/>
    <w:rsid w:val="005C157A"/>
    <w:rsid w:val="005D0AAA"/>
    <w:rsid w:val="005D1261"/>
    <w:rsid w:val="005E3448"/>
    <w:rsid w:val="005E7432"/>
    <w:rsid w:val="006009C1"/>
    <w:rsid w:val="00604E37"/>
    <w:rsid w:val="00607AB5"/>
    <w:rsid w:val="00612348"/>
    <w:rsid w:val="00613D2F"/>
    <w:rsid w:val="00621570"/>
    <w:rsid w:val="00621797"/>
    <w:rsid w:val="00634C5A"/>
    <w:rsid w:val="006354AA"/>
    <w:rsid w:val="00640D3A"/>
    <w:rsid w:val="0064561A"/>
    <w:rsid w:val="00665A7B"/>
    <w:rsid w:val="006660CC"/>
    <w:rsid w:val="00667A17"/>
    <w:rsid w:val="006714E3"/>
    <w:rsid w:val="00677B82"/>
    <w:rsid w:val="006852BA"/>
    <w:rsid w:val="00687BD5"/>
    <w:rsid w:val="0069514E"/>
    <w:rsid w:val="006954FF"/>
    <w:rsid w:val="006A12A7"/>
    <w:rsid w:val="006A3C5E"/>
    <w:rsid w:val="006B4D52"/>
    <w:rsid w:val="006C19AB"/>
    <w:rsid w:val="006C6AFD"/>
    <w:rsid w:val="006C7ED3"/>
    <w:rsid w:val="006D0B5A"/>
    <w:rsid w:val="006D2F2A"/>
    <w:rsid w:val="006D7FDF"/>
    <w:rsid w:val="006E00D2"/>
    <w:rsid w:val="006E39A8"/>
    <w:rsid w:val="006E7D2F"/>
    <w:rsid w:val="006F10DF"/>
    <w:rsid w:val="006F2211"/>
    <w:rsid w:val="006F3BFB"/>
    <w:rsid w:val="00705A5D"/>
    <w:rsid w:val="0070629F"/>
    <w:rsid w:val="00706409"/>
    <w:rsid w:val="0070709A"/>
    <w:rsid w:val="00707E5D"/>
    <w:rsid w:val="0071064D"/>
    <w:rsid w:val="007139C8"/>
    <w:rsid w:val="00715D1B"/>
    <w:rsid w:val="00720639"/>
    <w:rsid w:val="00722267"/>
    <w:rsid w:val="007314E9"/>
    <w:rsid w:val="00733CCE"/>
    <w:rsid w:val="007371E6"/>
    <w:rsid w:val="007376EF"/>
    <w:rsid w:val="00741E31"/>
    <w:rsid w:val="0074548F"/>
    <w:rsid w:val="00750AB9"/>
    <w:rsid w:val="0075119F"/>
    <w:rsid w:val="00751525"/>
    <w:rsid w:val="00752E1E"/>
    <w:rsid w:val="00754DF9"/>
    <w:rsid w:val="00762EAA"/>
    <w:rsid w:val="00764CD4"/>
    <w:rsid w:val="007732DD"/>
    <w:rsid w:val="00774E74"/>
    <w:rsid w:val="00775BB3"/>
    <w:rsid w:val="00775FF2"/>
    <w:rsid w:val="00781574"/>
    <w:rsid w:val="00782BCA"/>
    <w:rsid w:val="00783AE5"/>
    <w:rsid w:val="007844FC"/>
    <w:rsid w:val="007A6439"/>
    <w:rsid w:val="007B04BA"/>
    <w:rsid w:val="007C43C2"/>
    <w:rsid w:val="007C6F6A"/>
    <w:rsid w:val="007D112C"/>
    <w:rsid w:val="007E7D84"/>
    <w:rsid w:val="007F05B1"/>
    <w:rsid w:val="007F06AF"/>
    <w:rsid w:val="007F7F5D"/>
    <w:rsid w:val="00804623"/>
    <w:rsid w:val="008079F8"/>
    <w:rsid w:val="00820F08"/>
    <w:rsid w:val="0082103D"/>
    <w:rsid w:val="008221F3"/>
    <w:rsid w:val="00822ECD"/>
    <w:rsid w:val="0083449E"/>
    <w:rsid w:val="00835417"/>
    <w:rsid w:val="008365DB"/>
    <w:rsid w:val="00837F36"/>
    <w:rsid w:val="008422B5"/>
    <w:rsid w:val="00843D14"/>
    <w:rsid w:val="00844F06"/>
    <w:rsid w:val="00846424"/>
    <w:rsid w:val="00852B4C"/>
    <w:rsid w:val="00852C03"/>
    <w:rsid w:val="00853AA8"/>
    <w:rsid w:val="008542C0"/>
    <w:rsid w:val="00856AB5"/>
    <w:rsid w:val="00857C78"/>
    <w:rsid w:val="008607FA"/>
    <w:rsid w:val="00863A30"/>
    <w:rsid w:val="00871729"/>
    <w:rsid w:val="00871929"/>
    <w:rsid w:val="00871C90"/>
    <w:rsid w:val="00874011"/>
    <w:rsid w:val="00875251"/>
    <w:rsid w:val="008768E6"/>
    <w:rsid w:val="0088172C"/>
    <w:rsid w:val="0088781F"/>
    <w:rsid w:val="008916FE"/>
    <w:rsid w:val="00893C05"/>
    <w:rsid w:val="00897219"/>
    <w:rsid w:val="008B0B18"/>
    <w:rsid w:val="008B59C9"/>
    <w:rsid w:val="008B5EE1"/>
    <w:rsid w:val="008C0E15"/>
    <w:rsid w:val="008C3628"/>
    <w:rsid w:val="008C47DF"/>
    <w:rsid w:val="008C6C79"/>
    <w:rsid w:val="008D10C5"/>
    <w:rsid w:val="008D265D"/>
    <w:rsid w:val="008E26EB"/>
    <w:rsid w:val="008E29E7"/>
    <w:rsid w:val="008E5719"/>
    <w:rsid w:val="008F6614"/>
    <w:rsid w:val="008F705F"/>
    <w:rsid w:val="00901D98"/>
    <w:rsid w:val="00902BEE"/>
    <w:rsid w:val="00902F44"/>
    <w:rsid w:val="00904DCC"/>
    <w:rsid w:val="00912AA2"/>
    <w:rsid w:val="00915A60"/>
    <w:rsid w:val="00916168"/>
    <w:rsid w:val="00916D05"/>
    <w:rsid w:val="00917B43"/>
    <w:rsid w:val="00917EEE"/>
    <w:rsid w:val="009228C7"/>
    <w:rsid w:val="009238FB"/>
    <w:rsid w:val="00924901"/>
    <w:rsid w:val="00925D18"/>
    <w:rsid w:val="00927984"/>
    <w:rsid w:val="0093066D"/>
    <w:rsid w:val="00934627"/>
    <w:rsid w:val="00940F06"/>
    <w:rsid w:val="00951464"/>
    <w:rsid w:val="0095253B"/>
    <w:rsid w:val="00952F38"/>
    <w:rsid w:val="009560E8"/>
    <w:rsid w:val="00957ECF"/>
    <w:rsid w:val="009632FF"/>
    <w:rsid w:val="009638D5"/>
    <w:rsid w:val="0096485E"/>
    <w:rsid w:val="00967B64"/>
    <w:rsid w:val="00974894"/>
    <w:rsid w:val="00975010"/>
    <w:rsid w:val="0097503B"/>
    <w:rsid w:val="00975513"/>
    <w:rsid w:val="0097576C"/>
    <w:rsid w:val="00976EEC"/>
    <w:rsid w:val="009779E3"/>
    <w:rsid w:val="00977C0D"/>
    <w:rsid w:val="0098011A"/>
    <w:rsid w:val="00980B93"/>
    <w:rsid w:val="00986855"/>
    <w:rsid w:val="009877E0"/>
    <w:rsid w:val="009A5EBB"/>
    <w:rsid w:val="009A7035"/>
    <w:rsid w:val="009B6C35"/>
    <w:rsid w:val="009B7428"/>
    <w:rsid w:val="009C2DAB"/>
    <w:rsid w:val="009C4EAA"/>
    <w:rsid w:val="009D4856"/>
    <w:rsid w:val="009E09A4"/>
    <w:rsid w:val="009E624B"/>
    <w:rsid w:val="009E738B"/>
    <w:rsid w:val="009F0704"/>
    <w:rsid w:val="009F0BD5"/>
    <w:rsid w:val="009F11DB"/>
    <w:rsid w:val="009F1F80"/>
    <w:rsid w:val="00A024D5"/>
    <w:rsid w:val="00A03C10"/>
    <w:rsid w:val="00A17F29"/>
    <w:rsid w:val="00A20D18"/>
    <w:rsid w:val="00A27BE5"/>
    <w:rsid w:val="00A31B8F"/>
    <w:rsid w:val="00A34C90"/>
    <w:rsid w:val="00A3552C"/>
    <w:rsid w:val="00A36625"/>
    <w:rsid w:val="00A40103"/>
    <w:rsid w:val="00A404C9"/>
    <w:rsid w:val="00A4630C"/>
    <w:rsid w:val="00A5158B"/>
    <w:rsid w:val="00A54327"/>
    <w:rsid w:val="00A558AB"/>
    <w:rsid w:val="00A576D3"/>
    <w:rsid w:val="00A57F46"/>
    <w:rsid w:val="00A65DAD"/>
    <w:rsid w:val="00A669A4"/>
    <w:rsid w:val="00A676D2"/>
    <w:rsid w:val="00A71A76"/>
    <w:rsid w:val="00A76AB2"/>
    <w:rsid w:val="00A86CBB"/>
    <w:rsid w:val="00A909DA"/>
    <w:rsid w:val="00A92721"/>
    <w:rsid w:val="00A96210"/>
    <w:rsid w:val="00A965CF"/>
    <w:rsid w:val="00A97C3E"/>
    <w:rsid w:val="00AA0B16"/>
    <w:rsid w:val="00AB1BC5"/>
    <w:rsid w:val="00AD0C9F"/>
    <w:rsid w:val="00AD3FBA"/>
    <w:rsid w:val="00AD4122"/>
    <w:rsid w:val="00AE24B5"/>
    <w:rsid w:val="00AE4B82"/>
    <w:rsid w:val="00AF0069"/>
    <w:rsid w:val="00AF16D0"/>
    <w:rsid w:val="00AF7198"/>
    <w:rsid w:val="00AF7A4E"/>
    <w:rsid w:val="00B06754"/>
    <w:rsid w:val="00B10F1D"/>
    <w:rsid w:val="00B12CB6"/>
    <w:rsid w:val="00B157D6"/>
    <w:rsid w:val="00B169C3"/>
    <w:rsid w:val="00B17209"/>
    <w:rsid w:val="00B20B98"/>
    <w:rsid w:val="00B27355"/>
    <w:rsid w:val="00B3270E"/>
    <w:rsid w:val="00B408D3"/>
    <w:rsid w:val="00B448C2"/>
    <w:rsid w:val="00B45561"/>
    <w:rsid w:val="00B46232"/>
    <w:rsid w:val="00B4640F"/>
    <w:rsid w:val="00B4777F"/>
    <w:rsid w:val="00B50112"/>
    <w:rsid w:val="00B50A8A"/>
    <w:rsid w:val="00B53CC7"/>
    <w:rsid w:val="00B55FD9"/>
    <w:rsid w:val="00B56194"/>
    <w:rsid w:val="00B5744F"/>
    <w:rsid w:val="00B60158"/>
    <w:rsid w:val="00B604AC"/>
    <w:rsid w:val="00B65BDB"/>
    <w:rsid w:val="00B66094"/>
    <w:rsid w:val="00B70585"/>
    <w:rsid w:val="00B72B4E"/>
    <w:rsid w:val="00B83387"/>
    <w:rsid w:val="00B86400"/>
    <w:rsid w:val="00B86551"/>
    <w:rsid w:val="00B90374"/>
    <w:rsid w:val="00B95100"/>
    <w:rsid w:val="00BA4535"/>
    <w:rsid w:val="00BA590E"/>
    <w:rsid w:val="00BA7B23"/>
    <w:rsid w:val="00BB0150"/>
    <w:rsid w:val="00BB54F7"/>
    <w:rsid w:val="00BB6AC8"/>
    <w:rsid w:val="00BD1153"/>
    <w:rsid w:val="00BE5CEA"/>
    <w:rsid w:val="00BF4AC7"/>
    <w:rsid w:val="00C0058F"/>
    <w:rsid w:val="00C06620"/>
    <w:rsid w:val="00C14495"/>
    <w:rsid w:val="00C156F2"/>
    <w:rsid w:val="00C236B2"/>
    <w:rsid w:val="00C2438B"/>
    <w:rsid w:val="00C302F9"/>
    <w:rsid w:val="00C32EA8"/>
    <w:rsid w:val="00C33618"/>
    <w:rsid w:val="00C36F88"/>
    <w:rsid w:val="00C47441"/>
    <w:rsid w:val="00C517B7"/>
    <w:rsid w:val="00C553BD"/>
    <w:rsid w:val="00C55F1E"/>
    <w:rsid w:val="00C6185E"/>
    <w:rsid w:val="00C62299"/>
    <w:rsid w:val="00C6317A"/>
    <w:rsid w:val="00C65F83"/>
    <w:rsid w:val="00C67F38"/>
    <w:rsid w:val="00C711BF"/>
    <w:rsid w:val="00C71332"/>
    <w:rsid w:val="00C759F4"/>
    <w:rsid w:val="00C7733A"/>
    <w:rsid w:val="00C8627B"/>
    <w:rsid w:val="00C9134C"/>
    <w:rsid w:val="00C916DD"/>
    <w:rsid w:val="00C9276C"/>
    <w:rsid w:val="00C93F9D"/>
    <w:rsid w:val="00C94770"/>
    <w:rsid w:val="00C9553E"/>
    <w:rsid w:val="00C969F8"/>
    <w:rsid w:val="00CA0987"/>
    <w:rsid w:val="00CA1B10"/>
    <w:rsid w:val="00CA57FC"/>
    <w:rsid w:val="00CA7422"/>
    <w:rsid w:val="00CB1E9F"/>
    <w:rsid w:val="00CB4A95"/>
    <w:rsid w:val="00CC0CDF"/>
    <w:rsid w:val="00CC2994"/>
    <w:rsid w:val="00CD7428"/>
    <w:rsid w:val="00CF281A"/>
    <w:rsid w:val="00CF726B"/>
    <w:rsid w:val="00D042EC"/>
    <w:rsid w:val="00D10F1A"/>
    <w:rsid w:val="00D11DDD"/>
    <w:rsid w:val="00D16599"/>
    <w:rsid w:val="00D17F97"/>
    <w:rsid w:val="00D21EDB"/>
    <w:rsid w:val="00D24DC2"/>
    <w:rsid w:val="00D26BC3"/>
    <w:rsid w:val="00D26F76"/>
    <w:rsid w:val="00D3341B"/>
    <w:rsid w:val="00D33F46"/>
    <w:rsid w:val="00D41ADE"/>
    <w:rsid w:val="00D42356"/>
    <w:rsid w:val="00D4355F"/>
    <w:rsid w:val="00D479C5"/>
    <w:rsid w:val="00D522DE"/>
    <w:rsid w:val="00D53CC3"/>
    <w:rsid w:val="00D54C10"/>
    <w:rsid w:val="00D54DDB"/>
    <w:rsid w:val="00D603F3"/>
    <w:rsid w:val="00D61830"/>
    <w:rsid w:val="00D648C7"/>
    <w:rsid w:val="00D65A22"/>
    <w:rsid w:val="00D764DE"/>
    <w:rsid w:val="00D810D1"/>
    <w:rsid w:val="00D8143C"/>
    <w:rsid w:val="00D83EAF"/>
    <w:rsid w:val="00DA007B"/>
    <w:rsid w:val="00DA4F49"/>
    <w:rsid w:val="00DB5AFC"/>
    <w:rsid w:val="00DB5B17"/>
    <w:rsid w:val="00DC1011"/>
    <w:rsid w:val="00DC189E"/>
    <w:rsid w:val="00DC3B9D"/>
    <w:rsid w:val="00DE3795"/>
    <w:rsid w:val="00DE4470"/>
    <w:rsid w:val="00DE6948"/>
    <w:rsid w:val="00DE6AF5"/>
    <w:rsid w:val="00DE7E84"/>
    <w:rsid w:val="00DF1E31"/>
    <w:rsid w:val="00DF4B3E"/>
    <w:rsid w:val="00E019A3"/>
    <w:rsid w:val="00E02FB7"/>
    <w:rsid w:val="00E25054"/>
    <w:rsid w:val="00E27AF6"/>
    <w:rsid w:val="00E32516"/>
    <w:rsid w:val="00E43BE8"/>
    <w:rsid w:val="00E45AE7"/>
    <w:rsid w:val="00E543A4"/>
    <w:rsid w:val="00E56258"/>
    <w:rsid w:val="00E70079"/>
    <w:rsid w:val="00E77D75"/>
    <w:rsid w:val="00E80CFD"/>
    <w:rsid w:val="00E81018"/>
    <w:rsid w:val="00E82931"/>
    <w:rsid w:val="00E840A9"/>
    <w:rsid w:val="00E86EC9"/>
    <w:rsid w:val="00E93D6B"/>
    <w:rsid w:val="00E96D77"/>
    <w:rsid w:val="00EA268A"/>
    <w:rsid w:val="00EA4671"/>
    <w:rsid w:val="00EA5ADC"/>
    <w:rsid w:val="00EB0C35"/>
    <w:rsid w:val="00EC2D14"/>
    <w:rsid w:val="00ED0AB1"/>
    <w:rsid w:val="00ED2675"/>
    <w:rsid w:val="00ED467C"/>
    <w:rsid w:val="00ED7610"/>
    <w:rsid w:val="00EE4740"/>
    <w:rsid w:val="00EE543D"/>
    <w:rsid w:val="00EE6AF8"/>
    <w:rsid w:val="00EF0B8A"/>
    <w:rsid w:val="00EF22AB"/>
    <w:rsid w:val="00EF665E"/>
    <w:rsid w:val="00EF719A"/>
    <w:rsid w:val="00F044DC"/>
    <w:rsid w:val="00F05E54"/>
    <w:rsid w:val="00F0795B"/>
    <w:rsid w:val="00F10A74"/>
    <w:rsid w:val="00F23FA4"/>
    <w:rsid w:val="00F27686"/>
    <w:rsid w:val="00F302EF"/>
    <w:rsid w:val="00F447C5"/>
    <w:rsid w:val="00F473C6"/>
    <w:rsid w:val="00F50801"/>
    <w:rsid w:val="00F51138"/>
    <w:rsid w:val="00F63EA6"/>
    <w:rsid w:val="00F70072"/>
    <w:rsid w:val="00F72DFF"/>
    <w:rsid w:val="00F74F2C"/>
    <w:rsid w:val="00F757F5"/>
    <w:rsid w:val="00F76B5C"/>
    <w:rsid w:val="00F77003"/>
    <w:rsid w:val="00F77D1D"/>
    <w:rsid w:val="00F8205C"/>
    <w:rsid w:val="00F82343"/>
    <w:rsid w:val="00F83869"/>
    <w:rsid w:val="00F932E0"/>
    <w:rsid w:val="00F935DE"/>
    <w:rsid w:val="00F93F0F"/>
    <w:rsid w:val="00F94458"/>
    <w:rsid w:val="00F9451B"/>
    <w:rsid w:val="00FA0423"/>
    <w:rsid w:val="00FA4140"/>
    <w:rsid w:val="00FB412D"/>
    <w:rsid w:val="00FB6B84"/>
    <w:rsid w:val="00FC32D6"/>
    <w:rsid w:val="00FC5C1A"/>
    <w:rsid w:val="00FD128E"/>
    <w:rsid w:val="00FD29D3"/>
    <w:rsid w:val="00FD4701"/>
    <w:rsid w:val="00FD5268"/>
    <w:rsid w:val="00FD6805"/>
    <w:rsid w:val="00FD696F"/>
    <w:rsid w:val="00FD6E38"/>
    <w:rsid w:val="00FE4371"/>
    <w:rsid w:val="00FF3026"/>
    <w:rsid w:val="00FF3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63E"/>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768E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768E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8768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uiPriority w:val="99"/>
    <w:rsid w:val="001D07CB"/>
    <w:pPr>
      <w:widowControl w:val="0"/>
      <w:autoSpaceDE w:val="0"/>
      <w:autoSpaceDN w:val="0"/>
      <w:adjustRightInd w:val="0"/>
      <w:jc w:val="both"/>
    </w:pPr>
    <w:rPr>
      <w:rFonts w:ascii="Arial" w:eastAsia="宋体" w:hAnsi="Arial" w:cs="Times New Roman"/>
      <w:kern w:val="0"/>
      <w:sz w:val="20"/>
      <w:szCs w:val="24"/>
    </w:rPr>
  </w:style>
  <w:style w:type="paragraph" w:styleId="a3">
    <w:name w:val="Normal (Web)"/>
    <w:basedOn w:val="a"/>
    <w:qFormat/>
    <w:rsid w:val="00135C8B"/>
    <w:pPr>
      <w:widowControl/>
      <w:spacing w:before="100" w:beforeAutospacing="1" w:after="100" w:afterAutospacing="1"/>
      <w:jc w:val="left"/>
    </w:pPr>
    <w:rPr>
      <w:rFonts w:ascii="宋体" w:hAnsi="宋体"/>
      <w:kern w:val="0"/>
      <w:sz w:val="24"/>
    </w:rPr>
  </w:style>
  <w:style w:type="paragraph" w:styleId="a4">
    <w:name w:val="header"/>
    <w:basedOn w:val="a"/>
    <w:link w:val="Char"/>
    <w:uiPriority w:val="99"/>
    <w:unhideWhenUsed/>
    <w:rsid w:val="00117B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7B39"/>
    <w:rPr>
      <w:rFonts w:ascii="Times New Roman" w:eastAsia="宋体" w:hAnsi="Times New Roman" w:cs="Times New Roman"/>
      <w:sz w:val="18"/>
      <w:szCs w:val="18"/>
    </w:rPr>
  </w:style>
  <w:style w:type="paragraph" w:styleId="a5">
    <w:name w:val="footer"/>
    <w:basedOn w:val="a"/>
    <w:link w:val="Char0"/>
    <w:uiPriority w:val="99"/>
    <w:unhideWhenUsed/>
    <w:rsid w:val="00117B39"/>
    <w:pPr>
      <w:tabs>
        <w:tab w:val="center" w:pos="4153"/>
        <w:tab w:val="right" w:pos="8306"/>
      </w:tabs>
      <w:snapToGrid w:val="0"/>
      <w:jc w:val="left"/>
    </w:pPr>
    <w:rPr>
      <w:sz w:val="18"/>
      <w:szCs w:val="18"/>
    </w:rPr>
  </w:style>
  <w:style w:type="character" w:customStyle="1" w:styleId="Char0">
    <w:name w:val="页脚 Char"/>
    <w:basedOn w:val="a0"/>
    <w:link w:val="a5"/>
    <w:uiPriority w:val="99"/>
    <w:rsid w:val="00117B39"/>
    <w:rPr>
      <w:rFonts w:ascii="Times New Roman" w:eastAsia="宋体" w:hAnsi="Times New Roman" w:cs="Times New Roman"/>
      <w:sz w:val="18"/>
      <w:szCs w:val="18"/>
    </w:rPr>
  </w:style>
  <w:style w:type="paragraph" w:styleId="a6">
    <w:name w:val="Date"/>
    <w:basedOn w:val="a"/>
    <w:next w:val="a"/>
    <w:link w:val="Char1"/>
    <w:uiPriority w:val="99"/>
    <w:semiHidden/>
    <w:unhideWhenUsed/>
    <w:rsid w:val="00B10F1D"/>
    <w:pPr>
      <w:ind w:leftChars="2500" w:left="100"/>
    </w:pPr>
  </w:style>
  <w:style w:type="character" w:customStyle="1" w:styleId="Char1">
    <w:name w:val="日期 Char"/>
    <w:basedOn w:val="a0"/>
    <w:link w:val="a6"/>
    <w:uiPriority w:val="99"/>
    <w:semiHidden/>
    <w:rsid w:val="00B10F1D"/>
    <w:rPr>
      <w:rFonts w:ascii="Times New Roman" w:eastAsia="宋体" w:hAnsi="Times New Roman" w:cs="Times New Roman"/>
      <w:szCs w:val="24"/>
    </w:rPr>
  </w:style>
  <w:style w:type="character" w:customStyle="1" w:styleId="1Char">
    <w:name w:val="标题 1 Char"/>
    <w:basedOn w:val="a0"/>
    <w:link w:val="1"/>
    <w:uiPriority w:val="99"/>
    <w:rsid w:val="008768E6"/>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8768E6"/>
    <w:rPr>
      <w:rFonts w:asciiTheme="majorHAnsi" w:eastAsiaTheme="majorEastAsia" w:hAnsiTheme="majorHAnsi" w:cstheme="majorBidi"/>
      <w:b/>
      <w:bCs/>
      <w:sz w:val="32"/>
      <w:szCs w:val="32"/>
    </w:rPr>
  </w:style>
  <w:style w:type="character" w:customStyle="1" w:styleId="3Char">
    <w:name w:val="标题 3 Char"/>
    <w:basedOn w:val="a0"/>
    <w:link w:val="3"/>
    <w:rsid w:val="008768E6"/>
    <w:rPr>
      <w:rFonts w:ascii="Times New Roman" w:eastAsia="宋体" w:hAnsi="Times New Roman" w:cs="Times New Roman"/>
      <w:b/>
      <w:bCs/>
      <w:sz w:val="32"/>
      <w:szCs w:val="32"/>
    </w:rPr>
  </w:style>
  <w:style w:type="paragraph" w:styleId="a7">
    <w:name w:val="List Paragraph"/>
    <w:basedOn w:val="a"/>
    <w:uiPriority w:val="34"/>
    <w:qFormat/>
    <w:rsid w:val="008768E6"/>
    <w:pPr>
      <w:ind w:firstLineChars="200" w:firstLine="420"/>
    </w:pPr>
  </w:style>
  <w:style w:type="paragraph" w:customStyle="1" w:styleId="p0">
    <w:name w:val="p0"/>
    <w:basedOn w:val="a"/>
    <w:rsid w:val="008768E6"/>
    <w:pPr>
      <w:widowControl/>
    </w:pPr>
    <w:rPr>
      <w:kern w:val="0"/>
      <w:szCs w:val="21"/>
    </w:rPr>
  </w:style>
  <w:style w:type="paragraph" w:styleId="a8">
    <w:name w:val="List"/>
    <w:basedOn w:val="a"/>
    <w:uiPriority w:val="99"/>
    <w:rsid w:val="008768E6"/>
    <w:pPr>
      <w:ind w:left="200" w:hangingChars="200" w:hanging="200"/>
    </w:pPr>
  </w:style>
  <w:style w:type="paragraph" w:styleId="a9">
    <w:name w:val="No Spacing"/>
    <w:uiPriority w:val="99"/>
    <w:qFormat/>
    <w:rsid w:val="008768E6"/>
    <w:pPr>
      <w:widowControl w:val="0"/>
      <w:jc w:val="both"/>
    </w:pPr>
    <w:rPr>
      <w:rFonts w:ascii="Calibri" w:eastAsia="宋体" w:hAnsi="Calibri" w:cs="Times New Roman"/>
    </w:rPr>
  </w:style>
  <w:style w:type="paragraph" w:styleId="aa">
    <w:name w:val="Balloon Text"/>
    <w:basedOn w:val="a"/>
    <w:link w:val="Char2"/>
    <w:uiPriority w:val="99"/>
    <w:semiHidden/>
    <w:unhideWhenUsed/>
    <w:rsid w:val="008768E6"/>
    <w:rPr>
      <w:sz w:val="18"/>
      <w:szCs w:val="18"/>
    </w:rPr>
  </w:style>
  <w:style w:type="character" w:customStyle="1" w:styleId="Char2">
    <w:name w:val="批注框文本 Char"/>
    <w:basedOn w:val="a0"/>
    <w:link w:val="aa"/>
    <w:uiPriority w:val="99"/>
    <w:semiHidden/>
    <w:rsid w:val="008768E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63E"/>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768E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768E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8768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uiPriority w:val="99"/>
    <w:rsid w:val="001D07CB"/>
    <w:pPr>
      <w:widowControl w:val="0"/>
      <w:autoSpaceDE w:val="0"/>
      <w:autoSpaceDN w:val="0"/>
      <w:adjustRightInd w:val="0"/>
      <w:jc w:val="both"/>
    </w:pPr>
    <w:rPr>
      <w:rFonts w:ascii="Arial" w:eastAsia="宋体" w:hAnsi="Arial" w:cs="Times New Roman"/>
      <w:kern w:val="0"/>
      <w:sz w:val="20"/>
      <w:szCs w:val="24"/>
    </w:rPr>
  </w:style>
  <w:style w:type="paragraph" w:styleId="a3">
    <w:name w:val="Normal (Web)"/>
    <w:basedOn w:val="a"/>
    <w:qFormat/>
    <w:rsid w:val="00135C8B"/>
    <w:pPr>
      <w:widowControl/>
      <w:spacing w:before="100" w:beforeAutospacing="1" w:after="100" w:afterAutospacing="1"/>
      <w:jc w:val="left"/>
    </w:pPr>
    <w:rPr>
      <w:rFonts w:ascii="宋体" w:hAnsi="宋体"/>
      <w:kern w:val="0"/>
      <w:sz w:val="24"/>
    </w:rPr>
  </w:style>
  <w:style w:type="paragraph" w:styleId="a4">
    <w:name w:val="header"/>
    <w:basedOn w:val="a"/>
    <w:link w:val="Char"/>
    <w:uiPriority w:val="99"/>
    <w:unhideWhenUsed/>
    <w:rsid w:val="00117B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7B39"/>
    <w:rPr>
      <w:rFonts w:ascii="Times New Roman" w:eastAsia="宋体" w:hAnsi="Times New Roman" w:cs="Times New Roman"/>
      <w:sz w:val="18"/>
      <w:szCs w:val="18"/>
    </w:rPr>
  </w:style>
  <w:style w:type="paragraph" w:styleId="a5">
    <w:name w:val="footer"/>
    <w:basedOn w:val="a"/>
    <w:link w:val="Char0"/>
    <w:uiPriority w:val="99"/>
    <w:unhideWhenUsed/>
    <w:rsid w:val="00117B39"/>
    <w:pPr>
      <w:tabs>
        <w:tab w:val="center" w:pos="4153"/>
        <w:tab w:val="right" w:pos="8306"/>
      </w:tabs>
      <w:snapToGrid w:val="0"/>
      <w:jc w:val="left"/>
    </w:pPr>
    <w:rPr>
      <w:sz w:val="18"/>
      <w:szCs w:val="18"/>
    </w:rPr>
  </w:style>
  <w:style w:type="character" w:customStyle="1" w:styleId="Char0">
    <w:name w:val="页脚 Char"/>
    <w:basedOn w:val="a0"/>
    <w:link w:val="a5"/>
    <w:uiPriority w:val="99"/>
    <w:rsid w:val="00117B39"/>
    <w:rPr>
      <w:rFonts w:ascii="Times New Roman" w:eastAsia="宋体" w:hAnsi="Times New Roman" w:cs="Times New Roman"/>
      <w:sz w:val="18"/>
      <w:szCs w:val="18"/>
    </w:rPr>
  </w:style>
  <w:style w:type="paragraph" w:styleId="a6">
    <w:name w:val="Date"/>
    <w:basedOn w:val="a"/>
    <w:next w:val="a"/>
    <w:link w:val="Char1"/>
    <w:uiPriority w:val="99"/>
    <w:semiHidden/>
    <w:unhideWhenUsed/>
    <w:rsid w:val="00B10F1D"/>
    <w:pPr>
      <w:ind w:leftChars="2500" w:left="100"/>
    </w:pPr>
  </w:style>
  <w:style w:type="character" w:customStyle="1" w:styleId="Char1">
    <w:name w:val="日期 Char"/>
    <w:basedOn w:val="a0"/>
    <w:link w:val="a6"/>
    <w:uiPriority w:val="99"/>
    <w:semiHidden/>
    <w:rsid w:val="00B10F1D"/>
    <w:rPr>
      <w:rFonts w:ascii="Times New Roman" w:eastAsia="宋体" w:hAnsi="Times New Roman" w:cs="Times New Roman"/>
      <w:szCs w:val="24"/>
    </w:rPr>
  </w:style>
  <w:style w:type="character" w:customStyle="1" w:styleId="1Char">
    <w:name w:val="标题 1 Char"/>
    <w:basedOn w:val="a0"/>
    <w:link w:val="1"/>
    <w:uiPriority w:val="99"/>
    <w:rsid w:val="008768E6"/>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8768E6"/>
    <w:rPr>
      <w:rFonts w:asciiTheme="majorHAnsi" w:eastAsiaTheme="majorEastAsia" w:hAnsiTheme="majorHAnsi" w:cstheme="majorBidi"/>
      <w:b/>
      <w:bCs/>
      <w:sz w:val="32"/>
      <w:szCs w:val="32"/>
    </w:rPr>
  </w:style>
  <w:style w:type="character" w:customStyle="1" w:styleId="3Char">
    <w:name w:val="标题 3 Char"/>
    <w:basedOn w:val="a0"/>
    <w:link w:val="3"/>
    <w:rsid w:val="008768E6"/>
    <w:rPr>
      <w:rFonts w:ascii="Times New Roman" w:eastAsia="宋体" w:hAnsi="Times New Roman" w:cs="Times New Roman"/>
      <w:b/>
      <w:bCs/>
      <w:sz w:val="32"/>
      <w:szCs w:val="32"/>
    </w:rPr>
  </w:style>
  <w:style w:type="paragraph" w:styleId="a7">
    <w:name w:val="List Paragraph"/>
    <w:basedOn w:val="a"/>
    <w:uiPriority w:val="34"/>
    <w:qFormat/>
    <w:rsid w:val="008768E6"/>
    <w:pPr>
      <w:ind w:firstLineChars="200" w:firstLine="420"/>
    </w:pPr>
  </w:style>
  <w:style w:type="paragraph" w:customStyle="1" w:styleId="p0">
    <w:name w:val="p0"/>
    <w:basedOn w:val="a"/>
    <w:rsid w:val="008768E6"/>
    <w:pPr>
      <w:widowControl/>
    </w:pPr>
    <w:rPr>
      <w:kern w:val="0"/>
      <w:szCs w:val="21"/>
    </w:rPr>
  </w:style>
  <w:style w:type="paragraph" w:styleId="a8">
    <w:name w:val="List"/>
    <w:basedOn w:val="a"/>
    <w:uiPriority w:val="99"/>
    <w:rsid w:val="008768E6"/>
    <w:pPr>
      <w:ind w:left="200" w:hangingChars="200" w:hanging="200"/>
    </w:pPr>
  </w:style>
  <w:style w:type="paragraph" w:styleId="a9">
    <w:name w:val="No Spacing"/>
    <w:uiPriority w:val="99"/>
    <w:qFormat/>
    <w:rsid w:val="008768E6"/>
    <w:pPr>
      <w:widowControl w:val="0"/>
      <w:jc w:val="both"/>
    </w:pPr>
    <w:rPr>
      <w:rFonts w:ascii="Calibri" w:eastAsia="宋体" w:hAnsi="Calibri" w:cs="Times New Roman"/>
    </w:rPr>
  </w:style>
  <w:style w:type="paragraph" w:styleId="aa">
    <w:name w:val="Balloon Text"/>
    <w:basedOn w:val="a"/>
    <w:link w:val="Char2"/>
    <w:uiPriority w:val="99"/>
    <w:semiHidden/>
    <w:unhideWhenUsed/>
    <w:rsid w:val="008768E6"/>
    <w:rPr>
      <w:sz w:val="18"/>
      <w:szCs w:val="18"/>
    </w:rPr>
  </w:style>
  <w:style w:type="character" w:customStyle="1" w:styleId="Char2">
    <w:name w:val="批注框文本 Char"/>
    <w:basedOn w:val="a0"/>
    <w:link w:val="aa"/>
    <w:uiPriority w:val="99"/>
    <w:semiHidden/>
    <w:rsid w:val="008768E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2324">
      <w:bodyDiv w:val="1"/>
      <w:marLeft w:val="0"/>
      <w:marRight w:val="0"/>
      <w:marTop w:val="0"/>
      <w:marBottom w:val="0"/>
      <w:divBdr>
        <w:top w:val="none" w:sz="0" w:space="0" w:color="auto"/>
        <w:left w:val="none" w:sz="0" w:space="0" w:color="auto"/>
        <w:bottom w:val="none" w:sz="0" w:space="0" w:color="auto"/>
        <w:right w:val="none" w:sz="0" w:space="0" w:color="auto"/>
      </w:divBdr>
      <w:divsChild>
        <w:div w:id="2134976389">
          <w:marLeft w:val="0"/>
          <w:marRight w:val="0"/>
          <w:marTop w:val="0"/>
          <w:marBottom w:val="0"/>
          <w:divBdr>
            <w:top w:val="none" w:sz="0" w:space="0" w:color="auto"/>
            <w:left w:val="none" w:sz="0" w:space="0" w:color="auto"/>
            <w:bottom w:val="none" w:sz="0" w:space="0" w:color="auto"/>
            <w:right w:val="none" w:sz="0" w:space="0" w:color="auto"/>
          </w:divBdr>
        </w:div>
      </w:divsChild>
    </w:div>
    <w:div w:id="1140075524">
      <w:bodyDiv w:val="1"/>
      <w:marLeft w:val="0"/>
      <w:marRight w:val="0"/>
      <w:marTop w:val="0"/>
      <w:marBottom w:val="0"/>
      <w:divBdr>
        <w:top w:val="none" w:sz="0" w:space="0" w:color="auto"/>
        <w:left w:val="none" w:sz="0" w:space="0" w:color="auto"/>
        <w:bottom w:val="none" w:sz="0" w:space="0" w:color="auto"/>
        <w:right w:val="none" w:sz="0" w:space="0" w:color="auto"/>
      </w:divBdr>
    </w:div>
    <w:div w:id="11839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B904-B900-403E-8AD8-AC5A1332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1481</Words>
  <Characters>8448</Characters>
  <Application>Microsoft Office Word</Application>
  <DocSecurity>0</DocSecurity>
  <Lines>70</Lines>
  <Paragraphs>19</Paragraphs>
  <ScaleCrop>false</ScaleCrop>
  <Company>微软中国</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杨雪莲</cp:lastModifiedBy>
  <cp:revision>3</cp:revision>
  <cp:lastPrinted>2019-05-27T07:13:00Z</cp:lastPrinted>
  <dcterms:created xsi:type="dcterms:W3CDTF">2019-06-11T07:23:00Z</dcterms:created>
  <dcterms:modified xsi:type="dcterms:W3CDTF">2019-06-11T07:23:00Z</dcterms:modified>
</cp:coreProperties>
</file>